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D9E0D2" w14:textId="29CDBF61" w:rsidR="002756E1" w:rsidRPr="00A73C82" w:rsidRDefault="00286BFF" w:rsidP="002756E1">
      <w:pPr>
        <w:pStyle w:val="Heading1"/>
      </w:pPr>
      <w:bookmarkStart w:id="0" w:name="_Toc131577902"/>
      <w:r>
        <w:softHyphen/>
      </w:r>
      <w:r w:rsidR="00AA09A2" w:rsidRPr="00A73C82">
        <w:t>E</w:t>
      </w:r>
      <w:r w:rsidR="002756E1" w:rsidRPr="00A73C82">
        <w:t xml:space="preserve">xecutive </w:t>
      </w:r>
      <w:proofErr w:type="spellStart"/>
      <w:r w:rsidR="002756E1" w:rsidRPr="00A73C82">
        <w:t>Summary</w:t>
      </w:r>
      <w:bookmarkEnd w:id="0"/>
      <w:proofErr w:type="spellEnd"/>
    </w:p>
    <w:p w14:paraId="1E7BB0F9" w14:textId="77777777" w:rsidR="007E1C0A" w:rsidRPr="00A73C82" w:rsidRDefault="007E1C0A" w:rsidP="00492AE2"/>
    <w:p w14:paraId="3F4647F4" w14:textId="46F7D390" w:rsidR="0047456E" w:rsidRDefault="0047456E" w:rsidP="00492AE2">
      <w:pPr>
        <w:rPr>
          <w:rFonts w:ascii="Montserrat" w:eastAsiaTheme="majorEastAsia" w:hAnsi="Montserrat" w:cstheme="majorBidi"/>
          <w:color w:val="017DC1" w:themeColor="accent2"/>
          <w:sz w:val="24"/>
          <w:szCs w:val="24"/>
        </w:rPr>
      </w:pPr>
      <w:r>
        <w:rPr>
          <w:rFonts w:ascii="Montserrat" w:eastAsiaTheme="majorEastAsia" w:hAnsi="Montserrat" w:cstheme="majorBidi"/>
          <w:color w:val="017DC1" w:themeColor="accent2"/>
          <w:sz w:val="24"/>
          <w:szCs w:val="24"/>
        </w:rPr>
        <w:t xml:space="preserve">Il </w:t>
      </w:r>
      <w:r w:rsidR="009753BF">
        <w:rPr>
          <w:rFonts w:ascii="Montserrat" w:eastAsiaTheme="majorEastAsia" w:hAnsi="Montserrat" w:cstheme="majorBidi"/>
          <w:color w:val="017DC1" w:themeColor="accent2"/>
          <w:sz w:val="24"/>
          <w:szCs w:val="24"/>
        </w:rPr>
        <w:t>contesto</w:t>
      </w:r>
    </w:p>
    <w:p w14:paraId="6C819D42" w14:textId="6F24DD91" w:rsidR="0047456E" w:rsidRDefault="0047456E" w:rsidP="0047456E">
      <w:r w:rsidRPr="004E4E8B">
        <w:rPr>
          <w:b/>
          <w:bCs/>
          <w:highlight w:val="yellow"/>
        </w:rPr>
        <w:t>Il 2023 è stato per l’</w:t>
      </w:r>
      <w:r w:rsidRPr="004E4E8B">
        <w:rPr>
          <w:b/>
          <w:bCs/>
          <w:color w:val="FF0000"/>
          <w:highlight w:val="yellow"/>
        </w:rPr>
        <w:t xml:space="preserve">Extended Reality (XR) </w:t>
      </w:r>
      <w:r w:rsidRPr="004E4E8B">
        <w:rPr>
          <w:rFonts w:ascii="Wingdings" w:hAnsi="Wingdings"/>
          <w:b/>
          <w:bCs/>
          <w:i/>
          <w:iCs/>
          <w:color w:val="FF0000"/>
          <w:sz w:val="16"/>
          <w:szCs w:val="16"/>
          <w:highlight w:val="yellow"/>
        </w:rPr>
        <w:t></w:t>
      </w:r>
      <w:r w:rsidRPr="004E4E8B">
        <w:rPr>
          <w:b/>
          <w:bCs/>
          <w:highlight w:val="yellow"/>
        </w:rPr>
        <w:t xml:space="preserve"> un anno di lavoro per potenziare le tecnologie e fare passi avanti nella costruzione dei pilastri che </w:t>
      </w:r>
      <w:r w:rsidR="002158E4" w:rsidRPr="004E4E8B">
        <w:rPr>
          <w:b/>
          <w:bCs/>
          <w:highlight w:val="yellow"/>
        </w:rPr>
        <w:t xml:space="preserve">potrebbero andare </w:t>
      </w:r>
      <w:r w:rsidRPr="004E4E8B">
        <w:rPr>
          <w:b/>
          <w:bCs/>
          <w:highlight w:val="yellow"/>
        </w:rPr>
        <w:t xml:space="preserve">a costituire, tra qualche anno, il vero </w:t>
      </w:r>
      <w:r w:rsidRPr="004E4E8B">
        <w:rPr>
          <w:b/>
          <w:bCs/>
          <w:color w:val="FF0000"/>
          <w:highlight w:val="yellow"/>
        </w:rPr>
        <w:t xml:space="preserve">Metaverso </w:t>
      </w:r>
      <w:r w:rsidRPr="004E4E8B">
        <w:rPr>
          <w:rFonts w:ascii="Wingdings" w:hAnsi="Wingdings"/>
          <w:b/>
          <w:bCs/>
          <w:i/>
          <w:iCs/>
          <w:color w:val="FF0000"/>
          <w:sz w:val="16"/>
          <w:szCs w:val="16"/>
          <w:highlight w:val="yellow"/>
        </w:rPr>
        <w:t></w:t>
      </w:r>
      <w:r w:rsidRPr="004E4E8B">
        <w:rPr>
          <w:highlight w:val="yellow"/>
        </w:rPr>
        <w:t xml:space="preserve">. Quest’ultimo, indipendentemente dal nome </w:t>
      </w:r>
      <w:r w:rsidR="00014A2B" w:rsidRPr="004E4E8B">
        <w:rPr>
          <w:highlight w:val="yellow"/>
        </w:rPr>
        <w:t xml:space="preserve">e dalla forma </w:t>
      </w:r>
      <w:r w:rsidRPr="004E4E8B">
        <w:rPr>
          <w:highlight w:val="yellow"/>
        </w:rPr>
        <w:t>che assumerà, rappresenta</w:t>
      </w:r>
      <w:r w:rsidR="0018637C" w:rsidRPr="004E4E8B">
        <w:rPr>
          <w:highlight w:val="yellow"/>
        </w:rPr>
        <w:t xml:space="preserve">, secondo le prospettive degli attori che </w:t>
      </w:r>
      <w:r w:rsidR="006B2A91" w:rsidRPr="004E4E8B">
        <w:rPr>
          <w:highlight w:val="yellow"/>
        </w:rPr>
        <w:t xml:space="preserve">maggiormente </w:t>
      </w:r>
      <w:r w:rsidR="0018637C" w:rsidRPr="004E4E8B">
        <w:rPr>
          <w:highlight w:val="yellow"/>
        </w:rPr>
        <w:t>ci stanno investendo,</w:t>
      </w:r>
      <w:r w:rsidRPr="004E4E8B">
        <w:rPr>
          <w:highlight w:val="yellow"/>
        </w:rPr>
        <w:t xml:space="preserve"> lo scenario futuro dell’interazione online</w:t>
      </w:r>
      <w:r w:rsidR="008D5A0F" w:rsidRPr="004E4E8B">
        <w:rPr>
          <w:highlight w:val="yellow"/>
        </w:rPr>
        <w:t>,</w:t>
      </w:r>
      <w:r w:rsidRPr="004E4E8B">
        <w:rPr>
          <w:highlight w:val="yellow"/>
        </w:rPr>
        <w:t xml:space="preserve"> in cui sarà possibile replicare le attività della vita quotidiana</w:t>
      </w:r>
      <w:r w:rsidR="00267789" w:rsidRPr="004E4E8B">
        <w:rPr>
          <w:highlight w:val="yellow"/>
        </w:rPr>
        <w:t>,</w:t>
      </w:r>
      <w:r w:rsidRPr="004E4E8B">
        <w:rPr>
          <w:highlight w:val="yellow"/>
        </w:rPr>
        <w:t xml:space="preserve"> e che avrà connotati di immersività e opportunità di interazione fisico-digitale difficili </w:t>
      </w:r>
      <w:r w:rsidR="00267789" w:rsidRPr="004E4E8B">
        <w:rPr>
          <w:highlight w:val="yellow"/>
        </w:rPr>
        <w:t xml:space="preserve">da implementare </w:t>
      </w:r>
      <w:r w:rsidRPr="004E4E8B">
        <w:rPr>
          <w:highlight w:val="yellow"/>
        </w:rPr>
        <w:t>con il web attuale</w:t>
      </w:r>
      <w:r>
        <w:t xml:space="preserve">. </w:t>
      </w:r>
      <w:r w:rsidR="0018637C">
        <w:t>Per una piena attuazione sono tre i</w:t>
      </w:r>
      <w:r>
        <w:t xml:space="preserve"> suoi pilastri fondamentali: </w:t>
      </w:r>
    </w:p>
    <w:p w14:paraId="437AEAA2" w14:textId="65E38D07" w:rsidR="0047456E" w:rsidRDefault="0047456E" w:rsidP="0047456E">
      <w:pPr>
        <w:pStyle w:val="ListParagraph"/>
        <w:numPr>
          <w:ilvl w:val="0"/>
          <w:numId w:val="37"/>
        </w:numPr>
      </w:pPr>
      <w:r>
        <w:t xml:space="preserve">i </w:t>
      </w:r>
      <w:r w:rsidRPr="00241C9E">
        <w:rPr>
          <w:color w:val="FF0000"/>
        </w:rPr>
        <w:t>mondi virtuali</w:t>
      </w:r>
      <w:r w:rsidR="00241C9E">
        <w:rPr>
          <w:color w:val="FF0000"/>
        </w:rPr>
        <w:t xml:space="preserve"> </w:t>
      </w:r>
      <w:r w:rsidR="00241C9E" w:rsidRPr="00285253">
        <w:rPr>
          <w:rFonts w:ascii="Wingdings" w:hAnsi="Wingdings"/>
          <w:i/>
          <w:iCs/>
          <w:color w:val="FF0000"/>
          <w:sz w:val="16"/>
          <w:szCs w:val="16"/>
        </w:rPr>
        <w:t></w:t>
      </w:r>
      <w:r>
        <w:t>, ambienti</w:t>
      </w:r>
      <w:r w:rsidRPr="002170E2">
        <w:t xml:space="preserve"> </w:t>
      </w:r>
      <w:r>
        <w:t>caratterizzati</w:t>
      </w:r>
      <w:r w:rsidRPr="002170E2">
        <w:t xml:space="preserve"> d</w:t>
      </w:r>
      <w:r>
        <w:t>a</w:t>
      </w:r>
      <w:r w:rsidRPr="002170E2">
        <w:t xml:space="preserve"> </w:t>
      </w:r>
      <w:r w:rsidRPr="00A81F8F">
        <w:t>persistenza</w:t>
      </w:r>
      <w:r w:rsidRPr="00926775">
        <w:t xml:space="preserve">, </w:t>
      </w:r>
      <w:r w:rsidRPr="00A81F8F">
        <w:t>sincronicità</w:t>
      </w:r>
      <w:r w:rsidRPr="00926775">
        <w:t xml:space="preserve"> e </w:t>
      </w:r>
      <w:r w:rsidRPr="00A81F8F">
        <w:t>immersività</w:t>
      </w:r>
      <w:r w:rsidR="00267789">
        <w:t>,</w:t>
      </w:r>
      <w:r w:rsidRPr="00926775">
        <w:t xml:space="preserve"> in cui gli utenti possono </w:t>
      </w:r>
      <w:r w:rsidRPr="00A81F8F">
        <w:t>interagire tra loro</w:t>
      </w:r>
      <w:r w:rsidRPr="002170E2">
        <w:t xml:space="preserve"> (tramite una rappresentazione dell’utente, es. </w:t>
      </w:r>
      <w:r w:rsidRPr="000C4844">
        <w:rPr>
          <w:color w:val="FF0000"/>
        </w:rPr>
        <w:t>avatar</w:t>
      </w:r>
      <w:r w:rsidR="000C4844" w:rsidRPr="000C4844">
        <w:rPr>
          <w:color w:val="FF0000"/>
        </w:rPr>
        <w:t xml:space="preserve"> </w:t>
      </w:r>
      <w:r w:rsidR="000C4844" w:rsidRPr="00496B11">
        <w:rPr>
          <w:rFonts w:ascii="Wingdings" w:hAnsi="Wingdings"/>
          <w:i/>
          <w:iCs/>
          <w:color w:val="FF0000"/>
          <w:sz w:val="16"/>
          <w:szCs w:val="16"/>
        </w:rPr>
        <w:t></w:t>
      </w:r>
      <w:r w:rsidRPr="002170E2">
        <w:t xml:space="preserve"> digitali)</w:t>
      </w:r>
      <w:r>
        <w:t xml:space="preserve"> e che </w:t>
      </w:r>
      <w:r w:rsidRPr="002170E2">
        <w:t xml:space="preserve">possono essere progettati per scopi diversi, come ad esempio </w:t>
      </w:r>
      <w:r>
        <w:t xml:space="preserve">giocare o lavorare </w:t>
      </w:r>
      <w:r w:rsidRPr="002170E2">
        <w:t>online</w:t>
      </w:r>
      <w:r>
        <w:t>;</w:t>
      </w:r>
    </w:p>
    <w:p w14:paraId="5D8813DA" w14:textId="7F6457EC" w:rsidR="0047456E" w:rsidRPr="00285253" w:rsidRDefault="0047456E" w:rsidP="0047456E">
      <w:pPr>
        <w:pStyle w:val="ListParagraph"/>
        <w:numPr>
          <w:ilvl w:val="0"/>
          <w:numId w:val="37"/>
        </w:numPr>
      </w:pPr>
      <w:r>
        <w:t xml:space="preserve">le tecnologie di Extended Reality che, </w:t>
      </w:r>
      <w:r w:rsidRPr="002170E2">
        <w:t xml:space="preserve">se integrate ad </w:t>
      </w:r>
      <w:r w:rsidRPr="00285253">
        <w:t xml:space="preserve">altre (ad esempio </w:t>
      </w:r>
      <w:proofErr w:type="spellStart"/>
      <w:r w:rsidRPr="00285253">
        <w:rPr>
          <w:color w:val="FF0000"/>
        </w:rPr>
        <w:t>Spatial</w:t>
      </w:r>
      <w:proofErr w:type="spellEnd"/>
      <w:r w:rsidRPr="00285253">
        <w:rPr>
          <w:color w:val="FF0000"/>
        </w:rPr>
        <w:t xml:space="preserve"> Computing</w:t>
      </w:r>
      <w:r w:rsidR="005975E2" w:rsidRPr="00285253">
        <w:rPr>
          <w:color w:val="FF0000"/>
        </w:rPr>
        <w:t xml:space="preserve"> </w:t>
      </w:r>
      <w:r w:rsidR="005975E2" w:rsidRPr="00285253">
        <w:rPr>
          <w:rFonts w:ascii="Wingdings" w:hAnsi="Wingdings"/>
          <w:i/>
          <w:iCs/>
          <w:color w:val="FF0000"/>
          <w:sz w:val="16"/>
          <w:szCs w:val="16"/>
        </w:rPr>
        <w:t></w:t>
      </w:r>
      <w:r w:rsidRPr="00285253">
        <w:t>, AI) permetteranno un’interazione fisico-virtuale sempre più sofisticata;</w:t>
      </w:r>
    </w:p>
    <w:p w14:paraId="486E8B94" w14:textId="18041003" w:rsidR="0047456E" w:rsidRDefault="0047456E" w:rsidP="0047456E">
      <w:pPr>
        <w:pStyle w:val="ListParagraph"/>
        <w:numPr>
          <w:ilvl w:val="0"/>
          <w:numId w:val="37"/>
        </w:numPr>
      </w:pPr>
      <w:r>
        <w:t>l</w:t>
      </w:r>
      <w:r w:rsidRPr="006C43D6">
        <w:t>’</w:t>
      </w:r>
      <w:r w:rsidRPr="000C4844">
        <w:rPr>
          <w:color w:val="FF0000"/>
        </w:rPr>
        <w:t>interoperabilità</w:t>
      </w:r>
      <w:r w:rsidR="000C4844" w:rsidRPr="000C4844">
        <w:rPr>
          <w:color w:val="FF0000"/>
        </w:rPr>
        <w:t xml:space="preserve"> </w:t>
      </w:r>
      <w:r w:rsidR="000C4844" w:rsidRPr="00285253">
        <w:rPr>
          <w:rFonts w:ascii="Wingdings" w:hAnsi="Wingdings"/>
          <w:i/>
          <w:iCs/>
          <w:color w:val="FF0000"/>
          <w:sz w:val="16"/>
          <w:szCs w:val="16"/>
        </w:rPr>
        <w:t></w:t>
      </w:r>
      <w:r w:rsidRPr="006C43D6">
        <w:t xml:space="preserve"> e l’interconnessione</w:t>
      </w:r>
      <w:r>
        <w:t xml:space="preserve"> fra i mondi virtuali (e di essi con il mondo fisico) </w:t>
      </w:r>
      <w:r w:rsidR="00F403B1">
        <w:t>allo scopo di</w:t>
      </w:r>
      <w:r>
        <w:t xml:space="preserve"> creare </w:t>
      </w:r>
      <w:r w:rsidRPr="006C43D6">
        <w:t xml:space="preserve">un’esperienza </w:t>
      </w:r>
      <w:r>
        <w:t>fluida per l’utente che, idealmente, dovrebbe potersi spostare tra i diversi mondi mantenendo le sue caratteristiche e i suoi asset.</w:t>
      </w:r>
    </w:p>
    <w:p w14:paraId="663FF1BC" w14:textId="77777777" w:rsidR="004D3C31" w:rsidRDefault="004D3C31" w:rsidP="004D3C31"/>
    <w:p w14:paraId="56651539" w14:textId="32F7E00E" w:rsidR="00EB0353" w:rsidRDefault="00014A2B" w:rsidP="004D3C31">
      <w:r w:rsidRPr="004E6FF1">
        <w:rPr>
          <w:highlight w:val="yellow"/>
        </w:rPr>
        <w:t xml:space="preserve">I primi due pilastri sono già una realtà, in continua evoluzione. I mondi virtuali sono numerosi e di varia natura, seppur oggi l’utenza sia polarizzata su pochi grandi ambienti di gioco. Le tecnologie di Extended Reality sono già adottate in molteplici ambiti, anche se il potenziale di crescita rimane alto, così come il costo dei dispositivi (in particolare i visori) che ne limita l’accessibilità su larga scala. </w:t>
      </w:r>
      <w:r w:rsidR="00DB19E1" w:rsidRPr="004E6FF1">
        <w:rPr>
          <w:highlight w:val="yellow"/>
        </w:rPr>
        <w:t>Per quanto riguarda l’interoperabilità, stanno nascendo le prime soluzioni, in particolare in connessione allo sviluppo della blockchain.</w:t>
      </w:r>
      <w:r>
        <w:t xml:space="preserve">  </w:t>
      </w:r>
    </w:p>
    <w:p w14:paraId="0F46BE53" w14:textId="77777777" w:rsidR="004D3C31" w:rsidRDefault="004D3C31" w:rsidP="004D3C31">
      <w:pPr>
        <w:pStyle w:val="APPROF"/>
      </w:pPr>
      <w:r>
        <w:t>&gt;&gt;&gt;&gt;</w:t>
      </w:r>
    </w:p>
    <w:p w14:paraId="0EACF33D" w14:textId="12D49C8F" w:rsidR="004D3C31" w:rsidRPr="004D3C31" w:rsidRDefault="004D3C31" w:rsidP="004D3C31">
      <w:pPr>
        <w:rPr>
          <w:color w:val="F89B61"/>
          <w:sz w:val="18"/>
          <w:szCs w:val="18"/>
        </w:rPr>
      </w:pPr>
      <w:r>
        <w:rPr>
          <w:color w:val="F89B61"/>
          <w:sz w:val="18"/>
          <w:szCs w:val="18"/>
        </w:rPr>
        <w:t>PROGRAMMA TEMATICO</w:t>
      </w:r>
      <w:r w:rsidRPr="00285253">
        <w:rPr>
          <w:color w:val="F89B61"/>
          <w:sz w:val="18"/>
          <w:szCs w:val="18"/>
        </w:rPr>
        <w:br/>
      </w:r>
      <w:r w:rsidRPr="004D3C31">
        <w:rPr>
          <w:color w:val="F89B61"/>
          <w:sz w:val="18"/>
          <w:szCs w:val="18"/>
        </w:rPr>
        <w:t xml:space="preserve">Extended Reality </w:t>
      </w:r>
      <w:r>
        <w:rPr>
          <w:color w:val="F89B61"/>
          <w:sz w:val="18"/>
          <w:szCs w:val="18"/>
        </w:rPr>
        <w:t>&amp;</w:t>
      </w:r>
      <w:r w:rsidRPr="004D3C31">
        <w:rPr>
          <w:color w:val="F89B61"/>
          <w:sz w:val="18"/>
          <w:szCs w:val="18"/>
        </w:rPr>
        <w:t xml:space="preserve"> </w:t>
      </w:r>
      <w:proofErr w:type="spellStart"/>
      <w:r w:rsidRPr="004D3C31">
        <w:rPr>
          <w:color w:val="F89B61"/>
          <w:sz w:val="18"/>
          <w:szCs w:val="18"/>
        </w:rPr>
        <w:t>Metaverse</w:t>
      </w:r>
      <w:proofErr w:type="spellEnd"/>
      <w:r w:rsidRPr="004D3C31">
        <w:rPr>
          <w:color w:val="F89B61"/>
          <w:sz w:val="18"/>
          <w:szCs w:val="18"/>
        </w:rPr>
        <w:t>: scenari e tendenze di business (2024)</w:t>
      </w:r>
    </w:p>
    <w:p w14:paraId="4BE8FBCF" w14:textId="77777777" w:rsidR="004D3C31" w:rsidRPr="004D3C31" w:rsidRDefault="004D3C31" w:rsidP="004D3C31">
      <w:pPr>
        <w:rPr>
          <w:color w:val="F89B61"/>
          <w:sz w:val="18"/>
          <w:szCs w:val="18"/>
        </w:rPr>
      </w:pPr>
      <w:r w:rsidRPr="004D3C31">
        <w:rPr>
          <w:color w:val="F89B61"/>
          <w:sz w:val="18"/>
          <w:szCs w:val="18"/>
        </w:rPr>
        <w:t xml:space="preserve">https://www.osservatori.net/it/eventi/on-demand/programmi-tematici/extended-reality-metaverse-scenari-tendenze-business-programma-2024 </w:t>
      </w:r>
    </w:p>
    <w:p w14:paraId="70EC7AFA" w14:textId="77777777" w:rsidR="004D3C31" w:rsidRDefault="004D3C31" w:rsidP="004D3C31">
      <w:pPr>
        <w:pStyle w:val="APPROF"/>
      </w:pPr>
      <w:r>
        <w:t>&gt;&gt;&gt;&gt;</w:t>
      </w:r>
    </w:p>
    <w:p w14:paraId="0F5DDB0A" w14:textId="77777777" w:rsidR="0047456E" w:rsidRDefault="0047456E" w:rsidP="00492AE2">
      <w:pPr>
        <w:rPr>
          <w:rFonts w:ascii="Montserrat" w:eastAsiaTheme="majorEastAsia" w:hAnsi="Montserrat" w:cstheme="majorBidi"/>
          <w:color w:val="017DC1" w:themeColor="accent2"/>
          <w:sz w:val="24"/>
          <w:szCs w:val="24"/>
        </w:rPr>
      </w:pPr>
    </w:p>
    <w:p w14:paraId="44E38109" w14:textId="192BC58C" w:rsidR="007E1C0A" w:rsidRPr="008D7DA8" w:rsidRDefault="00B64766" w:rsidP="00492AE2">
      <w:pPr>
        <w:rPr>
          <w:rFonts w:ascii="Montserrat" w:eastAsiaTheme="majorEastAsia" w:hAnsi="Montserrat" w:cstheme="majorBidi"/>
          <w:color w:val="017DC1" w:themeColor="accent2"/>
          <w:sz w:val="24"/>
          <w:szCs w:val="24"/>
        </w:rPr>
      </w:pPr>
      <w:r w:rsidRPr="008D7DA8">
        <w:rPr>
          <w:rFonts w:ascii="Montserrat" w:eastAsiaTheme="majorEastAsia" w:hAnsi="Montserrat" w:cstheme="majorBidi"/>
          <w:color w:val="017DC1" w:themeColor="accent2"/>
          <w:sz w:val="24"/>
          <w:szCs w:val="24"/>
        </w:rPr>
        <w:t xml:space="preserve">Gli </w:t>
      </w:r>
      <w:r w:rsidR="00AE2A83">
        <w:rPr>
          <w:rFonts w:ascii="Montserrat" w:eastAsiaTheme="majorEastAsia" w:hAnsi="Montserrat" w:cstheme="majorBidi"/>
          <w:color w:val="017DC1" w:themeColor="accent2"/>
          <w:sz w:val="24"/>
          <w:szCs w:val="24"/>
        </w:rPr>
        <w:t xml:space="preserve">eventi </w:t>
      </w:r>
      <w:r w:rsidRPr="008D7DA8">
        <w:rPr>
          <w:rFonts w:ascii="Montserrat" w:eastAsiaTheme="majorEastAsia" w:hAnsi="Montserrat" w:cstheme="majorBidi"/>
          <w:color w:val="017DC1" w:themeColor="accent2"/>
          <w:sz w:val="24"/>
          <w:szCs w:val="24"/>
        </w:rPr>
        <w:t>chiave</w:t>
      </w:r>
      <w:r w:rsidR="007E1C0A" w:rsidRPr="008D7DA8">
        <w:rPr>
          <w:rFonts w:ascii="Montserrat" w:eastAsiaTheme="majorEastAsia" w:hAnsi="Montserrat" w:cstheme="majorBidi"/>
          <w:color w:val="017DC1" w:themeColor="accent2"/>
          <w:sz w:val="24"/>
          <w:szCs w:val="24"/>
        </w:rPr>
        <w:t xml:space="preserve"> del 2023</w:t>
      </w:r>
    </w:p>
    <w:p w14:paraId="140AAB2D" w14:textId="3BCA5546" w:rsidR="00492AE2" w:rsidRDefault="0047456E" w:rsidP="00492AE2">
      <w:r>
        <w:rPr>
          <w:b/>
          <w:bCs/>
        </w:rPr>
        <w:t>Sono tanti i fenomeni che nel</w:t>
      </w:r>
      <w:r w:rsidR="002170E2" w:rsidRPr="00A05647">
        <w:rPr>
          <w:b/>
          <w:bCs/>
        </w:rPr>
        <w:t xml:space="preserve"> 2023</w:t>
      </w:r>
      <w:r>
        <w:rPr>
          <w:b/>
          <w:bCs/>
        </w:rPr>
        <w:t xml:space="preserve"> hanno caratterizzato le tecnologie di </w:t>
      </w:r>
      <w:r w:rsidR="004C0532" w:rsidRPr="005975E2">
        <w:rPr>
          <w:b/>
          <w:bCs/>
        </w:rPr>
        <w:t>Extended Reality (XR)</w:t>
      </w:r>
      <w:r w:rsidRPr="005975E2">
        <w:rPr>
          <w:b/>
          <w:bCs/>
        </w:rPr>
        <w:t xml:space="preserve"> e il</w:t>
      </w:r>
      <w:r>
        <w:rPr>
          <w:b/>
          <w:bCs/>
        </w:rPr>
        <w:t xml:space="preserve"> Metaverso</w:t>
      </w:r>
      <w:r w:rsidR="005975E2">
        <w:rPr>
          <w:b/>
          <w:bCs/>
        </w:rPr>
        <w:t>.</w:t>
      </w:r>
      <w:r>
        <w:rPr>
          <w:b/>
          <w:bCs/>
        </w:rPr>
        <w:t xml:space="preserve"> </w:t>
      </w:r>
      <w:r w:rsidR="004C0532">
        <w:t xml:space="preserve">Il tutto </w:t>
      </w:r>
      <w:r w:rsidR="00851091">
        <w:t xml:space="preserve">è avvenuto </w:t>
      </w:r>
      <w:r w:rsidR="004C0532">
        <w:t xml:space="preserve">sottotraccia, senza </w:t>
      </w:r>
      <w:r w:rsidR="00AE2A83">
        <w:t>i riflettori mediatici che avevano, invece, caratterizzato l’anno precedente</w:t>
      </w:r>
      <w:r w:rsidR="00B64766">
        <w:t>.</w:t>
      </w:r>
      <w:r w:rsidR="00605C4A">
        <w:t xml:space="preserve"> </w:t>
      </w:r>
      <w:r w:rsidR="00605C4A" w:rsidRPr="00605C4A">
        <w:t xml:space="preserve">A livello mondiale, </w:t>
      </w:r>
      <w:r w:rsidR="005A5A0C">
        <w:t xml:space="preserve">da un lato </w:t>
      </w:r>
      <w:r w:rsidR="00605C4A" w:rsidRPr="00605C4A">
        <w:t xml:space="preserve">sono stati lanciati nuovi visori e alcuni grandi attori hanno </w:t>
      </w:r>
      <w:r w:rsidR="00707EFF">
        <w:t>ridefinito</w:t>
      </w:r>
      <w:r w:rsidR="00605C4A" w:rsidRPr="00605C4A">
        <w:t xml:space="preserve"> la propria strategia</w:t>
      </w:r>
      <w:r w:rsidR="00C14B93">
        <w:t>; t</w:t>
      </w:r>
      <w:r w:rsidR="005A5A0C">
        <w:t xml:space="preserve">ra le realtà che stanno investendo per assumere un ruolo importante spiccano le Big Tech company. </w:t>
      </w:r>
      <w:r w:rsidR="00605C4A" w:rsidRPr="00605C4A">
        <w:t>Dall’altro lato, cresce l’interesse delle istituzioni, che non vogliono perdere il controllo su un fenomeno potenzialmente disruptive.</w:t>
      </w:r>
      <w:r w:rsidR="00605C4A">
        <w:rPr>
          <w:rStyle w:val="cf01"/>
        </w:rPr>
        <w:t xml:space="preserve"> </w:t>
      </w:r>
      <w:r w:rsidR="00492AE2">
        <w:t xml:space="preserve"> </w:t>
      </w:r>
    </w:p>
    <w:p w14:paraId="50D68821" w14:textId="0C668298" w:rsidR="00492AE2" w:rsidRDefault="00492AE2" w:rsidP="00492AE2"/>
    <w:p w14:paraId="35739699" w14:textId="5EF1F93A" w:rsidR="000B64D6" w:rsidRDefault="00946FBD" w:rsidP="00492AE2">
      <w:r w:rsidRPr="00A05647">
        <w:rPr>
          <w:b/>
          <w:bCs/>
        </w:rPr>
        <w:t>Il</w:t>
      </w:r>
      <w:r w:rsidR="000B64D6" w:rsidRPr="00A05647">
        <w:rPr>
          <w:b/>
          <w:bCs/>
        </w:rPr>
        <w:t xml:space="preserve"> lancio di nuovi visori </w:t>
      </w:r>
      <w:r w:rsidRPr="00A05647">
        <w:rPr>
          <w:b/>
          <w:bCs/>
        </w:rPr>
        <w:t xml:space="preserve">ha </w:t>
      </w:r>
      <w:r w:rsidR="000B64D6" w:rsidRPr="00A05647">
        <w:rPr>
          <w:b/>
          <w:bCs/>
        </w:rPr>
        <w:t>segna</w:t>
      </w:r>
      <w:r w:rsidRPr="00A05647">
        <w:rPr>
          <w:b/>
          <w:bCs/>
        </w:rPr>
        <w:t>t</w:t>
      </w:r>
      <w:r w:rsidR="000B64D6" w:rsidRPr="00A05647">
        <w:rPr>
          <w:b/>
          <w:bCs/>
        </w:rPr>
        <w:t xml:space="preserve">o un punto di discontinuità con il passato. </w:t>
      </w:r>
      <w:r w:rsidR="003A7AE6">
        <w:t>Apple è</w:t>
      </w:r>
      <w:r w:rsidR="000B64D6">
        <w:t xml:space="preserve"> entrata ufficialmente nel</w:t>
      </w:r>
      <w:r>
        <w:t xml:space="preserve"> mercato</w:t>
      </w:r>
      <w:r w:rsidR="000B64D6">
        <w:t xml:space="preserve">, annunciando a giugno 2023 il Vision Pro, in vendita </w:t>
      </w:r>
      <w:r w:rsidR="00111394">
        <w:t>su</w:t>
      </w:r>
      <w:r w:rsidR="000B64D6">
        <w:t xml:space="preserve">l mercato americano a partire da febbraio 2024. </w:t>
      </w:r>
      <w:r>
        <w:t>Le c</w:t>
      </w:r>
      <w:r w:rsidR="000B64D6">
        <w:t>aratteristiche chiave di questo dispositivo sono l’integrazione dell</w:t>
      </w:r>
      <w:r w:rsidR="00496B11">
        <w:t>’</w:t>
      </w:r>
      <w:r w:rsidR="000B64D6">
        <w:t xml:space="preserve">Extended Reality con altre tecnologie (in particolare lo </w:t>
      </w:r>
      <w:proofErr w:type="spellStart"/>
      <w:r w:rsidR="00455187" w:rsidRPr="005975E2">
        <w:t>Spatial</w:t>
      </w:r>
      <w:proofErr w:type="spellEnd"/>
      <w:r w:rsidR="00455187" w:rsidRPr="005975E2">
        <w:t xml:space="preserve"> computing</w:t>
      </w:r>
      <w:r w:rsidR="003A7AE6">
        <w:t>)</w:t>
      </w:r>
      <w:r w:rsidR="00707EFF">
        <w:t xml:space="preserve"> e una</w:t>
      </w:r>
      <w:r w:rsidR="000B64D6">
        <w:t xml:space="preserve"> user </w:t>
      </w:r>
      <w:proofErr w:type="spellStart"/>
      <w:r w:rsidR="000B64D6">
        <w:t>experience</w:t>
      </w:r>
      <w:proofErr w:type="spellEnd"/>
      <w:r w:rsidR="000B64D6">
        <w:t xml:space="preserve"> intuitiva. Meta </w:t>
      </w:r>
      <w:r w:rsidR="00D87B80">
        <w:t xml:space="preserve">ha </w:t>
      </w:r>
      <w:r w:rsidR="005E21F6">
        <w:t>lancia</w:t>
      </w:r>
      <w:r w:rsidR="00D87B80">
        <w:t>t</w:t>
      </w:r>
      <w:r w:rsidR="005E21F6">
        <w:t xml:space="preserve">o a </w:t>
      </w:r>
      <w:r w:rsidR="000B64D6">
        <w:t>ottobre 2023 il nuovo visore Quest 3</w:t>
      </w:r>
      <w:r w:rsidR="004B72DD">
        <w:t>,</w:t>
      </w:r>
      <w:r w:rsidR="00455187">
        <w:t xml:space="preserve"> </w:t>
      </w:r>
      <w:r w:rsidR="00C41F79">
        <w:t xml:space="preserve">in diretta competizione con </w:t>
      </w:r>
      <w:r w:rsidR="00F50C40">
        <w:t xml:space="preserve">Vision Pro </w:t>
      </w:r>
      <w:r w:rsidR="00C41F79">
        <w:t>di Apple</w:t>
      </w:r>
      <w:r w:rsidR="00455187">
        <w:t xml:space="preserve">, in particolare </w:t>
      </w:r>
      <w:r w:rsidR="00C41F79">
        <w:t xml:space="preserve">su </w:t>
      </w:r>
      <w:r w:rsidR="00455187">
        <w:t xml:space="preserve">alcuni aspetti di </w:t>
      </w:r>
      <w:r w:rsidR="00C41F79">
        <w:t>u</w:t>
      </w:r>
      <w:r w:rsidR="00455187">
        <w:t xml:space="preserve">ser </w:t>
      </w:r>
      <w:proofErr w:type="spellStart"/>
      <w:r w:rsidR="00C41F79">
        <w:t>e</w:t>
      </w:r>
      <w:r w:rsidR="00455187">
        <w:t>xperience</w:t>
      </w:r>
      <w:proofErr w:type="spellEnd"/>
      <w:r w:rsidR="00455187">
        <w:t xml:space="preserve"> (leggerezza, campo visivo più ampio, batteria integrata all’interno del dispositivo)</w:t>
      </w:r>
      <w:r w:rsidR="00F50C40">
        <w:t xml:space="preserve">. </w:t>
      </w:r>
      <w:r w:rsidR="00745BEF">
        <w:t xml:space="preserve">Entrambe le imprese hanno inoltre lavorato </w:t>
      </w:r>
      <w:r w:rsidR="00C41F79">
        <w:t>sull</w:t>
      </w:r>
      <w:r w:rsidR="00745BEF">
        <w:t>’integrazione di</w:t>
      </w:r>
      <w:r w:rsidR="00C41F79">
        <w:t xml:space="preserve"> applicazioni</w:t>
      </w:r>
      <w:r w:rsidR="00745BEF">
        <w:t xml:space="preserve"> all’interno dei loro store con partnership importanti (ad esempio Meta con </w:t>
      </w:r>
      <w:proofErr w:type="spellStart"/>
      <w:r w:rsidR="00745BEF">
        <w:t>Roblox</w:t>
      </w:r>
      <w:proofErr w:type="spellEnd"/>
      <w:r w:rsidR="00745BEF">
        <w:t xml:space="preserve"> e Apple con Discovery e NBA)</w:t>
      </w:r>
      <w:r w:rsidR="005A5A0C">
        <w:t>.</w:t>
      </w:r>
    </w:p>
    <w:p w14:paraId="7AACD9DD" w14:textId="77777777" w:rsidR="000B64D6" w:rsidRDefault="000B64D6" w:rsidP="00492AE2"/>
    <w:p w14:paraId="72517060" w14:textId="608FC3B0" w:rsidR="00F01D06" w:rsidRPr="004A5F56" w:rsidRDefault="00F50C40" w:rsidP="00492AE2">
      <w:r w:rsidRPr="00A05647">
        <w:rPr>
          <w:b/>
          <w:bCs/>
        </w:rPr>
        <w:t>I</w:t>
      </w:r>
      <w:r w:rsidR="000B64D6" w:rsidRPr="00A05647">
        <w:rPr>
          <w:b/>
          <w:bCs/>
        </w:rPr>
        <w:t>mportanti cambi di strategia</w:t>
      </w:r>
      <w:r w:rsidR="00492AE2" w:rsidRPr="00A05647">
        <w:rPr>
          <w:b/>
          <w:bCs/>
        </w:rPr>
        <w:t xml:space="preserve"> </w:t>
      </w:r>
      <w:r w:rsidRPr="00A05647">
        <w:rPr>
          <w:b/>
          <w:bCs/>
        </w:rPr>
        <w:t xml:space="preserve">hanno riguardato </w:t>
      </w:r>
      <w:r w:rsidR="00A02D21" w:rsidRPr="00A05647">
        <w:rPr>
          <w:b/>
          <w:bCs/>
        </w:rPr>
        <w:t xml:space="preserve">sia </w:t>
      </w:r>
      <w:r w:rsidR="006659C2" w:rsidRPr="00A05647">
        <w:rPr>
          <w:b/>
          <w:bCs/>
        </w:rPr>
        <w:t xml:space="preserve">le </w:t>
      </w:r>
      <w:r w:rsidRPr="00A05647">
        <w:rPr>
          <w:b/>
          <w:bCs/>
        </w:rPr>
        <w:t xml:space="preserve">grandi </w:t>
      </w:r>
      <w:r w:rsidR="006659C2" w:rsidRPr="00A05647">
        <w:rPr>
          <w:b/>
          <w:bCs/>
        </w:rPr>
        <w:t>aziende dell’offerta</w:t>
      </w:r>
      <w:r w:rsidR="006659C2">
        <w:t xml:space="preserve"> </w:t>
      </w:r>
      <w:r w:rsidR="00D578D2" w:rsidRPr="00A05647">
        <w:rPr>
          <w:b/>
          <w:bCs/>
        </w:rPr>
        <w:t>sia le aziende della domanda</w:t>
      </w:r>
      <w:r w:rsidR="00D578D2">
        <w:rPr>
          <w:b/>
          <w:bCs/>
        </w:rPr>
        <w:t>.</w:t>
      </w:r>
      <w:r w:rsidR="00D578D2">
        <w:t xml:space="preserve"> </w:t>
      </w:r>
      <w:r w:rsidR="000B64D6">
        <w:t xml:space="preserve">Microsoft ha, ad esempio, deciso di chiudere </w:t>
      </w:r>
      <w:proofErr w:type="spellStart"/>
      <w:r w:rsidR="000B64D6">
        <w:t>AltspaceVR</w:t>
      </w:r>
      <w:proofErr w:type="spellEnd"/>
      <w:r w:rsidR="000B64D6">
        <w:t xml:space="preserve"> per concentrarsi </w:t>
      </w:r>
      <w:r w:rsidR="006121F9">
        <w:t xml:space="preserve">sull’evoluzione </w:t>
      </w:r>
      <w:r w:rsidR="00ED4F67">
        <w:t>di Mesh</w:t>
      </w:r>
      <w:r w:rsidR="00D578D2">
        <w:t>,</w:t>
      </w:r>
      <w:r w:rsidR="00ED4F67">
        <w:t xml:space="preserve"> </w:t>
      </w:r>
      <w:r w:rsidR="006121F9">
        <w:t>piattaforma</w:t>
      </w:r>
      <w:r w:rsidR="00E8514B">
        <w:t xml:space="preserve"> per la collaborazione</w:t>
      </w:r>
      <w:r w:rsidR="006C4AAD">
        <w:t xml:space="preserve"> in realtà mista</w:t>
      </w:r>
      <w:r w:rsidR="00D578D2">
        <w:t xml:space="preserve">, </w:t>
      </w:r>
      <w:r w:rsidR="008D08F8">
        <w:t>e sulla sua integrazione in Microsoft Teams per</w:t>
      </w:r>
      <w:r w:rsidR="00ED4F67">
        <w:t xml:space="preserve"> </w:t>
      </w:r>
      <w:r w:rsidR="00F56388">
        <w:t xml:space="preserve">creare </w:t>
      </w:r>
      <w:r w:rsidR="008D08F8">
        <w:t>riunioni più immersiv</w:t>
      </w:r>
      <w:r w:rsidR="00ED4F67">
        <w:t>e</w:t>
      </w:r>
      <w:r w:rsidR="00D578D2">
        <w:t>.</w:t>
      </w:r>
      <w:r w:rsidR="00F56388">
        <w:t xml:space="preserve"> </w:t>
      </w:r>
      <w:r w:rsidR="008D08F8" w:rsidRPr="00F01D06">
        <w:t>Disney</w:t>
      </w:r>
      <w:r w:rsidR="00F56388">
        <w:t>, invece,</w:t>
      </w:r>
      <w:r w:rsidR="008D08F8" w:rsidRPr="00F01D06">
        <w:t xml:space="preserve"> a inizio 2023 ha dismesso la sua divisione interna </w:t>
      </w:r>
      <w:r w:rsidR="00ED4F67">
        <w:t>su</w:t>
      </w:r>
      <w:r w:rsidR="008D08F8" w:rsidRPr="00F01D06">
        <w:t>l Metaverso</w:t>
      </w:r>
      <w:r w:rsidR="00ED4F67">
        <w:t>,</w:t>
      </w:r>
      <w:r w:rsidR="00F01D06" w:rsidRPr="00F01D06">
        <w:t xml:space="preserve"> ma nel 2024</w:t>
      </w:r>
      <w:r w:rsidR="008D08F8" w:rsidRPr="00F01D06">
        <w:t xml:space="preserve"> ha </w:t>
      </w:r>
      <w:r w:rsidR="00F01D06" w:rsidRPr="00F01D06">
        <w:t xml:space="preserve">stretto una collaborazione con </w:t>
      </w:r>
      <w:proofErr w:type="spellStart"/>
      <w:r w:rsidR="008D08F8" w:rsidRPr="00F01D06">
        <w:t>Fortnite</w:t>
      </w:r>
      <w:proofErr w:type="spellEnd"/>
      <w:r w:rsidR="00F01D06" w:rsidRPr="00F01D06">
        <w:t xml:space="preserve"> </w:t>
      </w:r>
      <w:r w:rsidR="008D08F8" w:rsidRPr="00F01D06">
        <w:t>per l’offerta di nuove esperienze virtuali</w:t>
      </w:r>
      <w:r w:rsidR="00A20CEA">
        <w:t xml:space="preserve"> ed è già presente sul Vision Pro, con l’app Disney+</w:t>
      </w:r>
      <w:r w:rsidR="00F564E9">
        <w:t>.</w:t>
      </w:r>
      <w:r w:rsidR="00F564E9" w:rsidRPr="004A5F56">
        <w:t xml:space="preserve"> </w:t>
      </w:r>
    </w:p>
    <w:p w14:paraId="7CADBA3C" w14:textId="06CF4798" w:rsidR="002170E2" w:rsidRPr="00D627FB" w:rsidRDefault="008F0C54" w:rsidP="00D627FB">
      <w:pPr>
        <w:spacing w:before="100" w:beforeAutospacing="1" w:after="100" w:afterAutospacing="1" w:line="240" w:lineRule="auto"/>
      </w:pPr>
      <w:r>
        <w:rPr>
          <w:b/>
          <w:bCs/>
        </w:rPr>
        <w:lastRenderedPageBreak/>
        <w:t>A luglio 2023</w:t>
      </w:r>
      <w:r w:rsidR="00745BEF">
        <w:rPr>
          <w:b/>
          <w:bCs/>
        </w:rPr>
        <w:t xml:space="preserve">, infine, </w:t>
      </w:r>
      <w:r>
        <w:rPr>
          <w:b/>
          <w:bCs/>
        </w:rPr>
        <w:t xml:space="preserve">la </w:t>
      </w:r>
      <w:r w:rsidRPr="00A05647">
        <w:rPr>
          <w:b/>
          <w:bCs/>
        </w:rPr>
        <w:t xml:space="preserve">Commissione Europea </w:t>
      </w:r>
      <w:r>
        <w:rPr>
          <w:b/>
          <w:bCs/>
        </w:rPr>
        <w:t>ha</w:t>
      </w:r>
      <w:r w:rsidR="000023A7" w:rsidRPr="00A05647">
        <w:rPr>
          <w:b/>
          <w:bCs/>
        </w:rPr>
        <w:t xml:space="preserve"> </w:t>
      </w:r>
      <w:r>
        <w:rPr>
          <w:b/>
          <w:bCs/>
        </w:rPr>
        <w:t xml:space="preserve">presentato </w:t>
      </w:r>
      <w:r w:rsidR="000023A7" w:rsidRPr="00A05647">
        <w:rPr>
          <w:b/>
          <w:bCs/>
        </w:rPr>
        <w:t xml:space="preserve">la strategia sul web 4.0 </w:t>
      </w:r>
      <w:r w:rsidR="00D627FB" w:rsidRPr="00D627FB">
        <w:t>per guidare la prossima transizione tecnologica </w:t>
      </w:r>
      <w:r w:rsidR="00744031">
        <w:t xml:space="preserve">incentrata sui mondi virtuali. </w:t>
      </w:r>
    </w:p>
    <w:p w14:paraId="398DBFA6" w14:textId="233F81A1" w:rsidR="002170E2" w:rsidRDefault="002170E2" w:rsidP="002170E2"/>
    <w:p w14:paraId="7CA48262" w14:textId="7CD3B097" w:rsidR="00A60CA8" w:rsidRPr="00EA2C6A" w:rsidRDefault="007E1C0A" w:rsidP="00A60CA8">
      <w:pPr>
        <w:pStyle w:val="Heading2"/>
      </w:pPr>
      <w:bookmarkStart w:id="1" w:name="_Toc131577903"/>
      <w:r>
        <w:t>I m</w:t>
      </w:r>
      <w:r w:rsidR="002170E2">
        <w:t>ondi virtuali e</w:t>
      </w:r>
      <w:r>
        <w:t xml:space="preserve"> i</w:t>
      </w:r>
      <w:r w:rsidR="002170E2">
        <w:t xml:space="preserve"> progetti a livello internazionale</w:t>
      </w:r>
      <w:bookmarkEnd w:id="1"/>
    </w:p>
    <w:p w14:paraId="375F8094" w14:textId="10CF1C11" w:rsidR="002170E2" w:rsidRDefault="002170E2" w:rsidP="002170E2">
      <w:r w:rsidRPr="002170E2">
        <w:t>Focalizzandosi sul pilastro dei mondi virtuali</w:t>
      </w:r>
      <w:r w:rsidR="00410563">
        <w:t>,</w:t>
      </w:r>
      <w:r w:rsidRPr="002170E2">
        <w:t xml:space="preserve"> è </w:t>
      </w:r>
      <w:r w:rsidR="00410563">
        <w:t xml:space="preserve">possibile distinguere i </w:t>
      </w:r>
      <w:r w:rsidRPr="000C4844">
        <w:t>mondi virtuali pubblici</w:t>
      </w:r>
      <w:r w:rsidR="00241C9E" w:rsidRPr="000C4844">
        <w:t xml:space="preserve"> </w:t>
      </w:r>
      <w:r w:rsidR="00D13ECE">
        <w:t xml:space="preserve">da </w:t>
      </w:r>
      <w:r w:rsidR="0034165F">
        <w:t xml:space="preserve">quelli </w:t>
      </w:r>
      <w:r w:rsidR="004A5F56">
        <w:t>privati</w:t>
      </w:r>
      <w:r w:rsidR="0034165F">
        <w:t>. I primi sono</w:t>
      </w:r>
      <w:r w:rsidRPr="002170E2">
        <w:t xml:space="preserve"> mondi aperti e liberamente accessibili a chiunque, progettati</w:t>
      </w:r>
      <w:r w:rsidR="004A5F56">
        <w:t xml:space="preserve"> </w:t>
      </w:r>
      <w:r w:rsidRPr="002170E2">
        <w:t xml:space="preserve">per intrattenere gli utenti con </w:t>
      </w:r>
      <w:r w:rsidR="00410563">
        <w:t xml:space="preserve">varie </w:t>
      </w:r>
      <w:r w:rsidR="004A5F56">
        <w:t xml:space="preserve">attività ed </w:t>
      </w:r>
      <w:r w:rsidRPr="002170E2">
        <w:t>esperienze</w:t>
      </w:r>
      <w:r w:rsidR="0034165F">
        <w:t xml:space="preserve">. I </w:t>
      </w:r>
      <w:r w:rsidRPr="002170E2">
        <w:t xml:space="preserve">mondi </w:t>
      </w:r>
      <w:r w:rsidR="0034165F">
        <w:t>“</w:t>
      </w:r>
      <w:r w:rsidR="004A5F56">
        <w:t>privati</w:t>
      </w:r>
      <w:r w:rsidR="0034165F">
        <w:t>” sono, invece</w:t>
      </w:r>
      <w:r w:rsidRPr="002170E2">
        <w:t xml:space="preserve">, accessibili </w:t>
      </w:r>
      <w:r w:rsidR="00410563">
        <w:t xml:space="preserve">solo ad alcuni utenti </w:t>
      </w:r>
      <w:r w:rsidRPr="002170E2">
        <w:t xml:space="preserve">a discrezione dell’azienda </w:t>
      </w:r>
      <w:r w:rsidR="004A5F56">
        <w:t xml:space="preserve">che li realizza </w:t>
      </w:r>
      <w:r w:rsidRPr="002170E2">
        <w:t>e personalizzati per rispondere a specifiche esigenze</w:t>
      </w:r>
      <w:r w:rsidR="000C3DE2">
        <w:t>.</w:t>
      </w:r>
      <w:r w:rsidR="005B7145">
        <w:t xml:space="preserve"> </w:t>
      </w:r>
      <w:r w:rsidR="00DA3AE5">
        <w:t>Questi ultimi p</w:t>
      </w:r>
      <w:r w:rsidR="005B7145">
        <w:t>ossono essere sviluppati con soluzioni proprietarie, ma nella maggior parte dei casi sono</w:t>
      </w:r>
      <w:r w:rsidRPr="002170E2">
        <w:t xml:space="preserve"> realizzati tramite specifiche piattaforme, le cosiddette </w:t>
      </w:r>
      <w:proofErr w:type="spellStart"/>
      <w:r w:rsidRPr="004A5F56">
        <w:rPr>
          <w:color w:val="FF0000"/>
        </w:rPr>
        <w:t>Metaverse</w:t>
      </w:r>
      <w:proofErr w:type="spellEnd"/>
      <w:r w:rsidRPr="004A5F56">
        <w:rPr>
          <w:color w:val="FF0000"/>
        </w:rPr>
        <w:t xml:space="preserve"> </w:t>
      </w:r>
      <w:proofErr w:type="spellStart"/>
      <w:r w:rsidRPr="004A5F56">
        <w:rPr>
          <w:color w:val="FF0000"/>
        </w:rPr>
        <w:t>as</w:t>
      </w:r>
      <w:proofErr w:type="spellEnd"/>
      <w:r w:rsidRPr="004A5F56">
        <w:rPr>
          <w:color w:val="FF0000"/>
        </w:rPr>
        <w:t xml:space="preserve"> a Service (MAAS)</w:t>
      </w:r>
      <w:r w:rsidR="00C130E6">
        <w:rPr>
          <w:color w:val="FF0000"/>
        </w:rPr>
        <w:t xml:space="preserve"> </w:t>
      </w:r>
      <w:r w:rsidR="00C130E6" w:rsidRPr="004A5F56">
        <w:rPr>
          <w:color w:val="FF0000"/>
        </w:rPr>
        <w:t>Platform</w:t>
      </w:r>
      <w:r w:rsidR="004A5F56">
        <w:rPr>
          <w:color w:val="FF0000"/>
        </w:rPr>
        <w:t xml:space="preserve"> </w:t>
      </w:r>
      <w:r w:rsidR="004A5F56" w:rsidRPr="002E3DF3">
        <w:rPr>
          <w:rFonts w:ascii="Wingdings" w:hAnsi="Wingdings"/>
          <w:i/>
          <w:iCs/>
          <w:color w:val="FF0000"/>
          <w:sz w:val="16"/>
          <w:szCs w:val="16"/>
        </w:rPr>
        <w:t></w:t>
      </w:r>
      <w:r>
        <w:t>.</w:t>
      </w:r>
    </w:p>
    <w:p w14:paraId="1915FB73" w14:textId="77777777" w:rsidR="005975E2" w:rsidRDefault="005975E2" w:rsidP="002170E2"/>
    <w:p w14:paraId="3F62317C" w14:textId="77777777" w:rsidR="005975E2" w:rsidRDefault="005975E2" w:rsidP="005975E2">
      <w:pPr>
        <w:pStyle w:val="APPROF"/>
      </w:pPr>
      <w:r>
        <w:t>&gt;&gt;&gt;&gt;</w:t>
      </w:r>
    </w:p>
    <w:p w14:paraId="73DDCCB1" w14:textId="7ACCDCC1" w:rsidR="005975E2" w:rsidRPr="005975E2" w:rsidRDefault="005975E2" w:rsidP="005975E2">
      <w:pPr>
        <w:pStyle w:val="APPROF"/>
      </w:pPr>
      <w:r w:rsidRPr="00D006F3">
        <w:t xml:space="preserve">REPORT </w:t>
      </w:r>
      <w:r>
        <w:br/>
        <w:t>Una panoramica sui mondi virtuali pubblici e privati</w:t>
      </w:r>
      <w:r w:rsidRPr="005975E2">
        <w:t xml:space="preserve"> </w:t>
      </w:r>
    </w:p>
    <w:p w14:paraId="7E311D72" w14:textId="4068F6FD" w:rsidR="005975E2" w:rsidRDefault="00285253" w:rsidP="005975E2">
      <w:pPr>
        <w:pStyle w:val="APPROF"/>
      </w:pPr>
      <w:r w:rsidRPr="00285253">
        <w:t>https://www.osservatori.net/it/ricerca-per-osservatorio?tp=0&amp;id=450325&amp;ct=Product</w:t>
      </w:r>
    </w:p>
    <w:p w14:paraId="3D43AD4E" w14:textId="77777777" w:rsidR="005975E2" w:rsidRDefault="005975E2" w:rsidP="005975E2">
      <w:pPr>
        <w:pStyle w:val="APPROF"/>
      </w:pPr>
      <w:r>
        <w:t>&gt;&gt;&gt;&gt;</w:t>
      </w:r>
    </w:p>
    <w:p w14:paraId="51657FCA" w14:textId="77777777" w:rsidR="002170E2" w:rsidRDefault="002170E2" w:rsidP="002170E2"/>
    <w:p w14:paraId="157F994F" w14:textId="77777777" w:rsidR="00842C07" w:rsidRPr="0061792A" w:rsidRDefault="002170E2" w:rsidP="00842C07">
      <w:r w:rsidRPr="00A05647">
        <w:rPr>
          <w:b/>
          <w:bCs/>
        </w:rPr>
        <w:t>A livello internazionale s</w:t>
      </w:r>
      <w:r w:rsidR="003C3530" w:rsidRPr="00A05647">
        <w:rPr>
          <w:b/>
          <w:bCs/>
        </w:rPr>
        <w:t xml:space="preserve">ono stati </w:t>
      </w:r>
      <w:r w:rsidR="00D37195" w:rsidRPr="00A05647">
        <w:rPr>
          <w:b/>
          <w:bCs/>
        </w:rPr>
        <w:t>individuat</w:t>
      </w:r>
      <w:r w:rsidR="003C3530" w:rsidRPr="00A05647">
        <w:rPr>
          <w:b/>
          <w:bCs/>
        </w:rPr>
        <w:t>i</w:t>
      </w:r>
      <w:r w:rsidR="00D37195" w:rsidRPr="00A05647">
        <w:rPr>
          <w:b/>
          <w:bCs/>
        </w:rPr>
        <w:t xml:space="preserve"> e analizzat</w:t>
      </w:r>
      <w:r w:rsidR="003C3530" w:rsidRPr="00A05647">
        <w:rPr>
          <w:b/>
          <w:bCs/>
        </w:rPr>
        <w:t>i</w:t>
      </w:r>
      <w:r w:rsidR="00D2442F" w:rsidRPr="00A05647">
        <w:rPr>
          <w:b/>
          <w:bCs/>
        </w:rPr>
        <w:t xml:space="preserve"> </w:t>
      </w:r>
      <w:r w:rsidR="002E3DF3" w:rsidRPr="00A05647">
        <w:rPr>
          <w:b/>
          <w:bCs/>
        </w:rPr>
        <w:t>1</w:t>
      </w:r>
      <w:r w:rsidRPr="00A05647">
        <w:rPr>
          <w:b/>
          <w:bCs/>
        </w:rPr>
        <w:t>30 mondi pubblici</w:t>
      </w:r>
      <w:r w:rsidR="00FB7B08" w:rsidRPr="00A05647">
        <w:rPr>
          <w:b/>
          <w:bCs/>
        </w:rPr>
        <w:t xml:space="preserve"> e 1</w:t>
      </w:r>
      <w:r w:rsidRPr="00A05647">
        <w:rPr>
          <w:b/>
          <w:bCs/>
        </w:rPr>
        <w:t>19 MAAS.</w:t>
      </w:r>
      <w:r w:rsidRPr="002170E2">
        <w:t xml:space="preserve"> </w:t>
      </w:r>
      <w:r w:rsidR="00842C07" w:rsidRPr="004E4E8B">
        <w:rPr>
          <w:highlight w:val="yellow"/>
        </w:rPr>
        <w:t>Rispetto al 2022 si osserva una riduzione con un maggior numero di mondi dismessi rispetto a quelli nascenti, ma non siamo ancora in una fase di vera razionalizzazione.</w:t>
      </w:r>
    </w:p>
    <w:p w14:paraId="6C220142" w14:textId="5B291A87" w:rsidR="003C1D19" w:rsidRDefault="003C1D19" w:rsidP="002170E2"/>
    <w:p w14:paraId="5CDB7903" w14:textId="256D3950" w:rsidR="002170E2" w:rsidRDefault="00AD6D79" w:rsidP="002170E2">
      <w:r>
        <w:t xml:space="preserve">Ci sono </w:t>
      </w:r>
      <w:r w:rsidR="002170E2" w:rsidRPr="002170E2">
        <w:t>tre diverse tipologie</w:t>
      </w:r>
      <w:r w:rsidR="00597650">
        <w:t xml:space="preserve"> di mondi</w:t>
      </w:r>
      <w:r>
        <w:t xml:space="preserve"> pubblici</w:t>
      </w:r>
      <w:r w:rsidR="002170E2" w:rsidRPr="002170E2">
        <w:t xml:space="preserve">: le Rooms (58% del totale), come ad esempio </w:t>
      </w:r>
      <w:proofErr w:type="spellStart"/>
      <w:r w:rsidR="002170E2" w:rsidRPr="002170E2">
        <w:t>Roblox</w:t>
      </w:r>
      <w:proofErr w:type="spellEnd"/>
      <w:r w:rsidR="002170E2" w:rsidRPr="002170E2">
        <w:t xml:space="preserve"> e </w:t>
      </w:r>
      <w:proofErr w:type="spellStart"/>
      <w:r w:rsidR="002170E2" w:rsidRPr="002170E2">
        <w:t>Spatial</w:t>
      </w:r>
      <w:proofErr w:type="spellEnd"/>
      <w:r w:rsidR="002170E2" w:rsidRPr="002170E2">
        <w:t xml:space="preserve">, </w:t>
      </w:r>
      <w:r>
        <w:t xml:space="preserve">ossia </w:t>
      </w:r>
      <w:r w:rsidR="002170E2" w:rsidRPr="002170E2">
        <w:t xml:space="preserve">ambienti suddivisi in stanze non continue e separate; gli Open World (32%), come </w:t>
      </w:r>
      <w:proofErr w:type="spellStart"/>
      <w:r w:rsidR="002170E2" w:rsidRPr="002170E2">
        <w:t>Decentraland</w:t>
      </w:r>
      <w:proofErr w:type="spellEnd"/>
      <w:r w:rsidR="002170E2" w:rsidRPr="002170E2">
        <w:t xml:space="preserve"> e The Sandbox, </w:t>
      </w:r>
      <w:r w:rsidR="00DA3AE5">
        <w:t xml:space="preserve">cioè </w:t>
      </w:r>
      <w:r w:rsidR="002170E2" w:rsidRPr="002170E2">
        <w:t>ambient</w:t>
      </w:r>
      <w:r>
        <w:t>i unici</w:t>
      </w:r>
      <w:r w:rsidR="002170E2" w:rsidRPr="002170E2">
        <w:t xml:space="preserve"> che si estend</w:t>
      </w:r>
      <w:r>
        <w:t>ono</w:t>
      </w:r>
      <w:r w:rsidR="002170E2" w:rsidRPr="002170E2">
        <w:t xml:space="preserve"> </w:t>
      </w:r>
      <w:r w:rsidR="00B13DA3">
        <w:t>su</w:t>
      </w:r>
      <w:r w:rsidR="002170E2" w:rsidRPr="002170E2">
        <w:t xml:space="preserve"> </w:t>
      </w:r>
      <w:r w:rsidR="00597650">
        <w:t>un</w:t>
      </w:r>
      <w:r w:rsidR="00B13DA3">
        <w:t>’unica</w:t>
      </w:r>
      <w:r w:rsidR="00597650">
        <w:t xml:space="preserve"> </w:t>
      </w:r>
      <w:r w:rsidR="002170E2" w:rsidRPr="002170E2">
        <w:t xml:space="preserve">mappa; i mondi </w:t>
      </w:r>
      <w:proofErr w:type="spellStart"/>
      <w:r w:rsidR="002170E2" w:rsidRPr="002170E2">
        <w:t>Hybrid</w:t>
      </w:r>
      <w:proofErr w:type="spellEnd"/>
      <w:r w:rsidR="002170E2" w:rsidRPr="002170E2">
        <w:t xml:space="preserve"> (10%), come The </w:t>
      </w:r>
      <w:proofErr w:type="spellStart"/>
      <w:r w:rsidR="002170E2" w:rsidRPr="002170E2">
        <w:t>Nemesis</w:t>
      </w:r>
      <w:proofErr w:type="spellEnd"/>
      <w:r w:rsidR="004771E3">
        <w:t xml:space="preserve"> e </w:t>
      </w:r>
      <w:proofErr w:type="spellStart"/>
      <w:r w:rsidR="004771E3">
        <w:t>Coderblock</w:t>
      </w:r>
      <w:proofErr w:type="spellEnd"/>
      <w:r w:rsidR="002170E2" w:rsidRPr="002170E2">
        <w:t xml:space="preserve">, </w:t>
      </w:r>
      <w:r>
        <w:t xml:space="preserve">ossia </w:t>
      </w:r>
      <w:r w:rsidR="002170E2" w:rsidRPr="002170E2">
        <w:t xml:space="preserve">ambienti </w:t>
      </w:r>
      <w:r>
        <w:t>in grado di offrire</w:t>
      </w:r>
      <w:r w:rsidR="00573F4B">
        <w:t>, a discrezione dell</w:t>
      </w:r>
      <w:r>
        <w:t>’utente</w:t>
      </w:r>
      <w:r w:rsidR="00573F4B">
        <w:t>,</w:t>
      </w:r>
      <w:r>
        <w:t xml:space="preserve"> un accesso </w:t>
      </w:r>
      <w:r w:rsidR="00597650">
        <w:t xml:space="preserve">sia </w:t>
      </w:r>
      <w:r w:rsidR="002170E2" w:rsidRPr="002170E2">
        <w:t xml:space="preserve">in stanze sia </w:t>
      </w:r>
      <w:r>
        <w:t xml:space="preserve">attraverso </w:t>
      </w:r>
      <w:r w:rsidR="002170E2" w:rsidRPr="002170E2">
        <w:t>un’unica mappa.</w:t>
      </w:r>
      <w:r w:rsidR="002170E2">
        <w:t xml:space="preserve"> </w:t>
      </w:r>
      <w:r w:rsidR="003720C2">
        <w:t>Le MAAS</w:t>
      </w:r>
      <w:r w:rsidR="00745BEF">
        <w:t xml:space="preserve"> </w:t>
      </w:r>
      <w:r w:rsidR="002170E2">
        <w:t xml:space="preserve">anche per la tipologia di target a cui si rivolgono, </w:t>
      </w:r>
      <w:r w:rsidR="00745BEF">
        <w:t>ossia aziende che intendono realizzare ambienti per i propri clienti o dipendenti</w:t>
      </w:r>
      <w:r w:rsidR="002170E2">
        <w:t>, s</w:t>
      </w:r>
      <w:r w:rsidR="00745BEF">
        <w:t xml:space="preserve">viluppano soluzioni basate su </w:t>
      </w:r>
      <w:r w:rsidR="00597650">
        <w:t xml:space="preserve">stanze </w:t>
      </w:r>
      <w:r w:rsidR="002170E2">
        <w:t>separate</w:t>
      </w:r>
      <w:r w:rsidR="00573F4B">
        <w:t xml:space="preserve"> e</w:t>
      </w:r>
      <w:r w:rsidR="002170E2">
        <w:t xml:space="preserve"> accessibili tramite uno specifico invito o comunque tramite l’autorizzazione dell’azienda </w:t>
      </w:r>
      <w:r w:rsidR="000C3DE2">
        <w:t>(</w:t>
      </w:r>
      <w:r w:rsidR="002170E2">
        <w:t xml:space="preserve">alcuni esempi sono gli ambienti sviluppati sulla piattaforma </w:t>
      </w:r>
      <w:proofErr w:type="spellStart"/>
      <w:r w:rsidR="002170E2">
        <w:t>MetaPresence</w:t>
      </w:r>
      <w:proofErr w:type="spellEnd"/>
      <w:r w:rsidR="002170E2">
        <w:t xml:space="preserve"> di </w:t>
      </w:r>
      <w:proofErr w:type="spellStart"/>
      <w:r w:rsidR="002170E2">
        <w:t>TechStar</w:t>
      </w:r>
      <w:proofErr w:type="spellEnd"/>
      <w:r w:rsidR="000C3DE2">
        <w:t>)</w:t>
      </w:r>
      <w:r w:rsidR="002170E2">
        <w:t>.</w:t>
      </w:r>
    </w:p>
    <w:p w14:paraId="73EBB113" w14:textId="77777777" w:rsidR="004D3C31" w:rsidRDefault="004D3C31" w:rsidP="002170E2"/>
    <w:p w14:paraId="5D5F3B97" w14:textId="0FC0D2B6" w:rsidR="004D3C31" w:rsidRDefault="004D3C31" w:rsidP="002170E2">
      <w:r w:rsidRPr="004D3C31">
        <w:rPr>
          <w:noProof/>
        </w:rPr>
        <w:drawing>
          <wp:inline distT="0" distB="0" distL="0" distR="0" wp14:anchorId="73603CB2" wp14:editId="06DD13A1">
            <wp:extent cx="6642100" cy="3725545"/>
            <wp:effectExtent l="0" t="0" r="6350" b="8255"/>
            <wp:docPr id="245956144" name="Immagine 1" descr="Immagine che contiene testo, schermata, Carattere,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56144" name="Immagine 1" descr="Immagine che contiene testo, schermata, Carattere, cerchio&#10;&#10;Descrizione generata automaticamente"/>
                    <pic:cNvPicPr/>
                  </pic:nvPicPr>
                  <pic:blipFill>
                    <a:blip r:embed="rId8"/>
                    <a:stretch>
                      <a:fillRect/>
                    </a:stretch>
                  </pic:blipFill>
                  <pic:spPr>
                    <a:xfrm>
                      <a:off x="0" y="0"/>
                      <a:ext cx="6642100" cy="3725545"/>
                    </a:xfrm>
                    <a:prstGeom prst="rect">
                      <a:avLst/>
                    </a:prstGeom>
                  </pic:spPr>
                </pic:pic>
              </a:graphicData>
            </a:graphic>
          </wp:inline>
        </w:drawing>
      </w:r>
    </w:p>
    <w:p w14:paraId="412E4D53" w14:textId="6A46BDCF" w:rsidR="0090206E" w:rsidRDefault="0090206E" w:rsidP="002170E2"/>
    <w:p w14:paraId="054346BD" w14:textId="7F6145B3" w:rsidR="0090206E" w:rsidRDefault="0090206E" w:rsidP="002170E2"/>
    <w:p w14:paraId="7BF0689F" w14:textId="03043BD6" w:rsidR="008656FB" w:rsidRPr="00EA3248" w:rsidRDefault="008656FB" w:rsidP="008656FB">
      <w:pPr>
        <w:pStyle w:val="Fonteslide"/>
      </w:pPr>
      <w:r>
        <w:t>Grafico 1</w:t>
      </w:r>
      <w:r>
        <w:br/>
      </w:r>
      <w:r w:rsidR="004771E3">
        <w:t xml:space="preserve">La suddivisione dei mondi pubblici </w:t>
      </w:r>
      <w:r w:rsidR="004D3C31">
        <w:t xml:space="preserve">e delle piattaforme MAAS </w:t>
      </w:r>
      <w:r w:rsidR="004771E3">
        <w:t xml:space="preserve">per tipologia </w:t>
      </w:r>
      <w:r>
        <w:t>(Base: 130 mondi virtuali pubblici</w:t>
      </w:r>
      <w:r w:rsidR="004D3C31">
        <w:t xml:space="preserve"> e 119 piattaforme MAAS</w:t>
      </w:r>
      <w:r>
        <w:t>)</w:t>
      </w:r>
      <w:r w:rsidRPr="00EA3248">
        <w:t xml:space="preserve"> </w:t>
      </w:r>
    </w:p>
    <w:p w14:paraId="50EA9DC3" w14:textId="77777777" w:rsidR="008656FB" w:rsidRPr="00EA3248" w:rsidRDefault="008656FB" w:rsidP="008656FB">
      <w:pPr>
        <w:pStyle w:val="Fonteslide"/>
      </w:pPr>
      <w:r w:rsidRPr="00EA3248">
        <w:t>Fonte Osservatori Digital Innovation – Politecnico di Milano (www.osservatori.net)</w:t>
      </w:r>
    </w:p>
    <w:p w14:paraId="1AB061C1" w14:textId="77777777" w:rsidR="008656FB" w:rsidRDefault="008656FB" w:rsidP="002170E2"/>
    <w:p w14:paraId="51844608" w14:textId="77777777" w:rsidR="003D36B6" w:rsidRPr="009030AE" w:rsidRDefault="003D36B6" w:rsidP="003D36B6"/>
    <w:p w14:paraId="46321D7B" w14:textId="7AAB7AEE" w:rsidR="00DA3AE5" w:rsidRPr="004E4E8B" w:rsidRDefault="00707EFF" w:rsidP="003D36B6">
      <w:pPr>
        <w:rPr>
          <w:highlight w:val="yellow"/>
        </w:rPr>
      </w:pPr>
      <w:r>
        <w:rPr>
          <w:b/>
          <w:bCs/>
        </w:rPr>
        <w:t xml:space="preserve">Focalizzandosi sui progetti </w:t>
      </w:r>
      <w:r w:rsidR="0047456E">
        <w:rPr>
          <w:b/>
          <w:bCs/>
        </w:rPr>
        <w:t xml:space="preserve">realizzati a livello internazionale </w:t>
      </w:r>
      <w:r>
        <w:rPr>
          <w:b/>
          <w:bCs/>
        </w:rPr>
        <w:t>dalle aziende all’interno d</w:t>
      </w:r>
      <w:r w:rsidR="0047456E">
        <w:rPr>
          <w:b/>
          <w:bCs/>
        </w:rPr>
        <w:t xml:space="preserve">ei </w:t>
      </w:r>
      <w:r>
        <w:rPr>
          <w:b/>
          <w:bCs/>
        </w:rPr>
        <w:t>mondi virtuali, a partire dal 2018 sono state individuate complessivamente</w:t>
      </w:r>
      <w:r w:rsidR="00800AD5" w:rsidRPr="00A05647">
        <w:rPr>
          <w:b/>
          <w:bCs/>
        </w:rPr>
        <w:t xml:space="preserve"> </w:t>
      </w:r>
      <w:r w:rsidR="00800AD5" w:rsidRPr="004E4E8B">
        <w:rPr>
          <w:b/>
          <w:bCs/>
          <w:highlight w:val="yellow"/>
        </w:rPr>
        <w:t>52</w:t>
      </w:r>
      <w:r w:rsidR="00230F7B" w:rsidRPr="004E4E8B">
        <w:rPr>
          <w:b/>
          <w:bCs/>
          <w:highlight w:val="yellow"/>
        </w:rPr>
        <w:t>6</w:t>
      </w:r>
      <w:r w:rsidRPr="004E4E8B">
        <w:rPr>
          <w:b/>
          <w:bCs/>
          <w:highlight w:val="yellow"/>
        </w:rPr>
        <w:t xml:space="preserve"> iniziative</w:t>
      </w:r>
      <w:r w:rsidR="00800AD5" w:rsidRPr="004E4E8B">
        <w:rPr>
          <w:b/>
          <w:bCs/>
          <w:highlight w:val="yellow"/>
        </w:rPr>
        <w:t xml:space="preserve"> </w:t>
      </w:r>
      <w:r w:rsidR="003D36B6" w:rsidRPr="004E4E8B">
        <w:rPr>
          <w:b/>
          <w:bCs/>
          <w:highlight w:val="yellow"/>
        </w:rPr>
        <w:t>sviluppat</w:t>
      </w:r>
      <w:r w:rsidRPr="004E4E8B">
        <w:rPr>
          <w:b/>
          <w:bCs/>
          <w:highlight w:val="yellow"/>
        </w:rPr>
        <w:t>e</w:t>
      </w:r>
      <w:r w:rsidR="003D36B6" w:rsidRPr="004E4E8B">
        <w:rPr>
          <w:b/>
          <w:bCs/>
          <w:highlight w:val="yellow"/>
        </w:rPr>
        <w:t xml:space="preserve"> </w:t>
      </w:r>
      <w:r w:rsidR="00852BFA" w:rsidRPr="004E4E8B">
        <w:rPr>
          <w:b/>
          <w:bCs/>
          <w:highlight w:val="yellow"/>
        </w:rPr>
        <w:t>ne</w:t>
      </w:r>
      <w:r w:rsidR="003D36B6" w:rsidRPr="004E4E8B">
        <w:rPr>
          <w:b/>
          <w:bCs/>
          <w:highlight w:val="yellow"/>
        </w:rPr>
        <w:t xml:space="preserve">i </w:t>
      </w:r>
      <w:r w:rsidR="00266F79" w:rsidRPr="004E4E8B">
        <w:rPr>
          <w:b/>
          <w:bCs/>
          <w:highlight w:val="yellow"/>
        </w:rPr>
        <w:t xml:space="preserve">130 </w:t>
      </w:r>
      <w:r w:rsidR="003D36B6" w:rsidRPr="004E4E8B">
        <w:rPr>
          <w:b/>
          <w:bCs/>
          <w:highlight w:val="yellow"/>
        </w:rPr>
        <w:t>mondi virtuali pubblici</w:t>
      </w:r>
      <w:r w:rsidR="00DA3AE5" w:rsidRPr="004E4E8B">
        <w:rPr>
          <w:b/>
          <w:bCs/>
          <w:highlight w:val="yellow"/>
        </w:rPr>
        <w:t xml:space="preserve"> </w:t>
      </w:r>
      <w:r w:rsidR="00800AD5" w:rsidRPr="004E4E8B">
        <w:rPr>
          <w:b/>
          <w:bCs/>
          <w:highlight w:val="yellow"/>
        </w:rPr>
        <w:t>e 2</w:t>
      </w:r>
      <w:r w:rsidR="00230F7B" w:rsidRPr="004E4E8B">
        <w:rPr>
          <w:b/>
          <w:bCs/>
          <w:highlight w:val="yellow"/>
        </w:rPr>
        <w:t>10</w:t>
      </w:r>
      <w:r w:rsidR="00800AD5" w:rsidRPr="004E4E8B">
        <w:rPr>
          <w:b/>
          <w:bCs/>
          <w:highlight w:val="yellow"/>
        </w:rPr>
        <w:t xml:space="preserve"> </w:t>
      </w:r>
      <w:r w:rsidR="003D36B6" w:rsidRPr="004E4E8B">
        <w:rPr>
          <w:b/>
          <w:bCs/>
          <w:highlight w:val="yellow"/>
        </w:rPr>
        <w:t xml:space="preserve">sulle piattaforme MAAS </w:t>
      </w:r>
      <w:r w:rsidR="00266F79" w:rsidRPr="004E4E8B">
        <w:rPr>
          <w:b/>
          <w:bCs/>
          <w:highlight w:val="yellow"/>
        </w:rPr>
        <w:t>(</w:t>
      </w:r>
      <w:r w:rsidR="001B47A2" w:rsidRPr="004E4E8B">
        <w:rPr>
          <w:b/>
          <w:bCs/>
          <w:highlight w:val="yellow"/>
        </w:rPr>
        <w:t xml:space="preserve">per un </w:t>
      </w:r>
      <w:r w:rsidR="00266F79" w:rsidRPr="004E4E8B">
        <w:rPr>
          <w:b/>
          <w:bCs/>
          <w:highlight w:val="yellow"/>
        </w:rPr>
        <w:t>totale</w:t>
      </w:r>
      <w:r w:rsidR="001B47A2" w:rsidRPr="004E4E8B">
        <w:rPr>
          <w:b/>
          <w:bCs/>
          <w:highlight w:val="yellow"/>
        </w:rPr>
        <w:t xml:space="preserve"> di</w:t>
      </w:r>
      <w:r w:rsidR="00266F79" w:rsidRPr="004E4E8B">
        <w:rPr>
          <w:b/>
          <w:bCs/>
          <w:highlight w:val="yellow"/>
        </w:rPr>
        <w:t xml:space="preserve"> 7</w:t>
      </w:r>
      <w:r w:rsidR="00230F7B" w:rsidRPr="004E4E8B">
        <w:rPr>
          <w:b/>
          <w:bCs/>
          <w:highlight w:val="yellow"/>
        </w:rPr>
        <w:t>3</w:t>
      </w:r>
      <w:r w:rsidR="00266F79" w:rsidRPr="004E4E8B">
        <w:rPr>
          <w:b/>
          <w:bCs/>
          <w:highlight w:val="yellow"/>
        </w:rPr>
        <w:t>6 progetti)</w:t>
      </w:r>
      <w:r w:rsidR="003D36B6" w:rsidRPr="004E4E8B">
        <w:rPr>
          <w:b/>
          <w:bCs/>
          <w:highlight w:val="yellow"/>
        </w:rPr>
        <w:t>.</w:t>
      </w:r>
      <w:r w:rsidR="003D36B6" w:rsidRPr="004E4E8B">
        <w:rPr>
          <w:highlight w:val="yellow"/>
        </w:rPr>
        <w:t xml:space="preserve"> </w:t>
      </w:r>
    </w:p>
    <w:p w14:paraId="38F5071E" w14:textId="77777777" w:rsidR="00DA3AE5" w:rsidRPr="004E4E8B" w:rsidRDefault="00DA3AE5" w:rsidP="003D36B6">
      <w:pPr>
        <w:rPr>
          <w:highlight w:val="yellow"/>
        </w:rPr>
      </w:pPr>
    </w:p>
    <w:p w14:paraId="72A32387" w14:textId="516E253A" w:rsidR="00453DC7" w:rsidRPr="0047456E" w:rsidRDefault="003D36B6" w:rsidP="003D36B6">
      <w:r w:rsidRPr="004E4E8B">
        <w:rPr>
          <w:highlight w:val="yellow"/>
        </w:rPr>
        <w:t>Quasi la metà d</w:t>
      </w:r>
      <w:r w:rsidR="00496B11" w:rsidRPr="004E4E8B">
        <w:rPr>
          <w:highlight w:val="yellow"/>
        </w:rPr>
        <w:t>ei p</w:t>
      </w:r>
      <w:r w:rsidRPr="004E4E8B">
        <w:rPr>
          <w:highlight w:val="yellow"/>
        </w:rPr>
        <w:t>rogetti (4</w:t>
      </w:r>
      <w:r w:rsidR="00230F7B" w:rsidRPr="004E4E8B">
        <w:rPr>
          <w:highlight w:val="yellow"/>
        </w:rPr>
        <w:t>5</w:t>
      </w:r>
      <w:r w:rsidRPr="004E4E8B">
        <w:rPr>
          <w:highlight w:val="yellow"/>
        </w:rPr>
        <w:t xml:space="preserve">%) è stata sviluppata nel 2022, </w:t>
      </w:r>
      <w:r w:rsidR="00800AD5" w:rsidRPr="004E4E8B">
        <w:rPr>
          <w:highlight w:val="yellow"/>
        </w:rPr>
        <w:t>l’</w:t>
      </w:r>
      <w:r w:rsidRPr="004E4E8B">
        <w:rPr>
          <w:highlight w:val="yellow"/>
        </w:rPr>
        <w:t xml:space="preserve">anno </w:t>
      </w:r>
      <w:r w:rsidR="00800AD5" w:rsidRPr="004E4E8B">
        <w:rPr>
          <w:highlight w:val="yellow"/>
        </w:rPr>
        <w:t>del</w:t>
      </w:r>
      <w:r w:rsidRPr="004E4E8B">
        <w:rPr>
          <w:highlight w:val="yellow"/>
        </w:rPr>
        <w:t>l’hype attorno al tema del Metaverso</w:t>
      </w:r>
      <w:r w:rsidR="005835F7" w:rsidRPr="004E4E8B">
        <w:rPr>
          <w:highlight w:val="yellow"/>
        </w:rPr>
        <w:t>.</w:t>
      </w:r>
      <w:r w:rsidR="003C0406" w:rsidRPr="004E4E8B">
        <w:rPr>
          <w:highlight w:val="yellow"/>
        </w:rPr>
        <w:t xml:space="preserve"> Le iniziative</w:t>
      </w:r>
      <w:r w:rsidR="00800AD5" w:rsidRPr="004E4E8B">
        <w:rPr>
          <w:highlight w:val="yellow"/>
        </w:rPr>
        <w:t xml:space="preserve"> sviluppat</w:t>
      </w:r>
      <w:r w:rsidR="003C0406" w:rsidRPr="004E4E8B">
        <w:rPr>
          <w:highlight w:val="yellow"/>
        </w:rPr>
        <w:t>e</w:t>
      </w:r>
      <w:r w:rsidR="00800AD5" w:rsidRPr="004E4E8B">
        <w:rPr>
          <w:highlight w:val="yellow"/>
        </w:rPr>
        <w:t xml:space="preserve"> nel </w:t>
      </w:r>
      <w:r w:rsidRPr="004E4E8B">
        <w:rPr>
          <w:highlight w:val="yellow"/>
        </w:rPr>
        <w:t>2023</w:t>
      </w:r>
      <w:r w:rsidR="006D6EE7" w:rsidRPr="004E4E8B">
        <w:rPr>
          <w:highlight w:val="yellow"/>
        </w:rPr>
        <w:t xml:space="preserve"> </w:t>
      </w:r>
      <w:r w:rsidR="00800AD5" w:rsidRPr="004E4E8B">
        <w:rPr>
          <w:highlight w:val="yellow"/>
        </w:rPr>
        <w:t>sono meno rispetto a quell</w:t>
      </w:r>
      <w:r w:rsidR="003C0406" w:rsidRPr="004E4E8B">
        <w:rPr>
          <w:highlight w:val="yellow"/>
        </w:rPr>
        <w:t>e</w:t>
      </w:r>
      <w:r w:rsidR="00800AD5" w:rsidRPr="004E4E8B">
        <w:rPr>
          <w:highlight w:val="yellow"/>
        </w:rPr>
        <w:t xml:space="preserve"> del 2022 (17</w:t>
      </w:r>
      <w:r w:rsidR="00230F7B" w:rsidRPr="004E4E8B">
        <w:rPr>
          <w:highlight w:val="yellow"/>
        </w:rPr>
        <w:t>6</w:t>
      </w:r>
      <w:r w:rsidR="00800AD5" w:rsidRPr="004E4E8B">
        <w:rPr>
          <w:highlight w:val="yellow"/>
        </w:rPr>
        <w:t xml:space="preserve"> </w:t>
      </w:r>
      <w:r w:rsidR="00496B11" w:rsidRPr="004E4E8B">
        <w:rPr>
          <w:highlight w:val="yellow"/>
        </w:rPr>
        <w:t>vs</w:t>
      </w:r>
      <w:r w:rsidR="00800AD5" w:rsidRPr="004E4E8B">
        <w:rPr>
          <w:highlight w:val="yellow"/>
        </w:rPr>
        <w:t xml:space="preserve"> </w:t>
      </w:r>
      <w:r w:rsidR="000F313B" w:rsidRPr="004E4E8B">
        <w:rPr>
          <w:highlight w:val="yellow"/>
        </w:rPr>
        <w:t>328</w:t>
      </w:r>
      <w:r w:rsidR="00800AD5" w:rsidRPr="004E4E8B">
        <w:rPr>
          <w:highlight w:val="yellow"/>
        </w:rPr>
        <w:t>)</w:t>
      </w:r>
      <w:r w:rsidR="003C0406" w:rsidRPr="004E4E8B">
        <w:rPr>
          <w:highlight w:val="yellow"/>
        </w:rPr>
        <w:t>:</w:t>
      </w:r>
      <w:r w:rsidR="00453DC7" w:rsidRPr="004E4E8B">
        <w:rPr>
          <w:highlight w:val="yellow"/>
        </w:rPr>
        <w:t xml:space="preserve"> </w:t>
      </w:r>
      <w:r w:rsidR="003C0406" w:rsidRPr="004E4E8B">
        <w:rPr>
          <w:highlight w:val="yellow"/>
        </w:rPr>
        <w:t xml:space="preserve">crescono </w:t>
      </w:r>
      <w:r w:rsidR="00453DC7" w:rsidRPr="004E4E8B">
        <w:rPr>
          <w:highlight w:val="yellow"/>
        </w:rPr>
        <w:t>quell</w:t>
      </w:r>
      <w:r w:rsidR="003C0406" w:rsidRPr="004E4E8B">
        <w:rPr>
          <w:highlight w:val="yellow"/>
        </w:rPr>
        <w:t>e</w:t>
      </w:r>
      <w:r w:rsidR="00453DC7" w:rsidRPr="004E4E8B">
        <w:rPr>
          <w:highlight w:val="yellow"/>
        </w:rPr>
        <w:t xml:space="preserve"> B2b/B2e (+</w:t>
      </w:r>
      <w:r w:rsidR="00230F7B" w:rsidRPr="004E4E8B">
        <w:rPr>
          <w:highlight w:val="yellow"/>
        </w:rPr>
        <w:t>104</w:t>
      </w:r>
      <w:r w:rsidR="00453DC7" w:rsidRPr="004E4E8B">
        <w:rPr>
          <w:highlight w:val="yellow"/>
        </w:rPr>
        <w:t>%)</w:t>
      </w:r>
      <w:r w:rsidR="00996C0D" w:rsidRPr="004E4E8B">
        <w:rPr>
          <w:highlight w:val="yellow"/>
        </w:rPr>
        <w:t>, soprattutto per la realizzazione di spazi collaborativi e per la formazione aziendale (+</w:t>
      </w:r>
      <w:r w:rsidR="00230F7B" w:rsidRPr="004E4E8B">
        <w:rPr>
          <w:highlight w:val="yellow"/>
        </w:rPr>
        <w:t>93</w:t>
      </w:r>
      <w:r w:rsidR="00996C0D" w:rsidRPr="004E4E8B">
        <w:rPr>
          <w:highlight w:val="yellow"/>
        </w:rPr>
        <w:t>%)</w:t>
      </w:r>
      <w:r w:rsidR="003C0406" w:rsidRPr="004E4E8B">
        <w:rPr>
          <w:highlight w:val="yellow"/>
        </w:rPr>
        <w:t>, mentre diminuiscono i progetti rivolti al consumatore finale (-5</w:t>
      </w:r>
      <w:r w:rsidR="00230F7B" w:rsidRPr="004E4E8B">
        <w:rPr>
          <w:highlight w:val="yellow"/>
        </w:rPr>
        <w:t>9</w:t>
      </w:r>
      <w:r w:rsidR="003C0406" w:rsidRPr="004E4E8B">
        <w:rPr>
          <w:highlight w:val="yellow"/>
        </w:rPr>
        <w:t>%).</w:t>
      </w:r>
      <w:r w:rsidR="003C0406" w:rsidRPr="0047456E">
        <w:t xml:space="preserve"> </w:t>
      </w:r>
    </w:p>
    <w:p w14:paraId="41A5F40B" w14:textId="77777777" w:rsidR="00453DC7" w:rsidRPr="0047456E" w:rsidRDefault="00453DC7" w:rsidP="003D36B6"/>
    <w:p w14:paraId="5A7F89E1" w14:textId="625CD7E2" w:rsidR="003D36B6" w:rsidRDefault="00453DC7" w:rsidP="003D36B6">
      <w:r w:rsidRPr="0047456E">
        <w:t>I nuovi progetti B2c s</w:t>
      </w:r>
      <w:r w:rsidR="003D36B6" w:rsidRPr="0047456E">
        <w:t>embrano</w:t>
      </w:r>
      <w:r w:rsidRPr="0047456E">
        <w:t xml:space="preserve"> però</w:t>
      </w:r>
      <w:r w:rsidR="003D36B6" w:rsidRPr="0047456E">
        <w:t xml:space="preserve"> essere più strutturati</w:t>
      </w:r>
      <w:r w:rsidR="006D6EE7" w:rsidRPr="0047456E">
        <w:t>, maggiormente eterogenei in termini di finalità</w:t>
      </w:r>
      <w:r w:rsidR="003D36B6" w:rsidRPr="0047456E">
        <w:t xml:space="preserve"> e in</w:t>
      </w:r>
      <w:r w:rsidR="006D6EE7" w:rsidRPr="0047456E">
        <w:t>quadrati in</w:t>
      </w:r>
      <w:r w:rsidR="003D36B6" w:rsidRPr="0047456E">
        <w:t xml:space="preserve"> una logica di sviluppo continuo</w:t>
      </w:r>
      <w:r w:rsidR="00800AD5" w:rsidRPr="0047456E">
        <w:t>.</w:t>
      </w:r>
      <w:r w:rsidR="0087201F" w:rsidRPr="0047456E">
        <w:t xml:space="preserve"> </w:t>
      </w:r>
      <w:r w:rsidR="00800AD5" w:rsidRPr="0047456E">
        <w:t>S</w:t>
      </w:r>
      <w:r w:rsidR="0087201F" w:rsidRPr="0047456E">
        <w:t>e</w:t>
      </w:r>
      <w:r w:rsidR="0087201F" w:rsidRPr="0087201F">
        <w:t xml:space="preserve"> nel 2022 infatti i progetti considerabili temporanei, come la realizzazione di eventi o il lancio di asset digitali, pesavano il 51% del totale, nel 2023 tale percentuale scende al 34%</w:t>
      </w:r>
      <w:r w:rsidR="00F45BC6" w:rsidRPr="0087201F">
        <w:t>.</w:t>
      </w:r>
      <w:r w:rsidR="00F45BC6">
        <w:t xml:space="preserve"> </w:t>
      </w:r>
    </w:p>
    <w:p w14:paraId="395D59FA" w14:textId="77777777" w:rsidR="00285253" w:rsidRDefault="00285253" w:rsidP="003D36B6"/>
    <w:p w14:paraId="24F86B15" w14:textId="77777777" w:rsidR="00285253" w:rsidRDefault="00285253" w:rsidP="00285253">
      <w:pPr>
        <w:pStyle w:val="APPROF"/>
      </w:pPr>
      <w:r>
        <w:t>&gt;&gt;&gt;&gt;</w:t>
      </w:r>
    </w:p>
    <w:p w14:paraId="67063654" w14:textId="77777777" w:rsidR="00285253" w:rsidRPr="00285253" w:rsidRDefault="00285253" w:rsidP="00285253">
      <w:pPr>
        <w:rPr>
          <w:color w:val="F89B61"/>
          <w:sz w:val="18"/>
          <w:szCs w:val="18"/>
        </w:rPr>
      </w:pPr>
      <w:r w:rsidRPr="00285253">
        <w:rPr>
          <w:color w:val="F89B61"/>
          <w:sz w:val="18"/>
          <w:szCs w:val="18"/>
        </w:rPr>
        <w:t xml:space="preserve">REPORT </w:t>
      </w:r>
      <w:r w:rsidRPr="00285253">
        <w:rPr>
          <w:color w:val="F89B61"/>
          <w:sz w:val="18"/>
          <w:szCs w:val="18"/>
        </w:rPr>
        <w:br/>
        <w:t>Extended Reality e Metaverso: i progetti realizzati dalle aziende</w:t>
      </w:r>
    </w:p>
    <w:p w14:paraId="0FA1B390" w14:textId="77777777" w:rsidR="00285253" w:rsidRDefault="00285253" w:rsidP="00285253">
      <w:pPr>
        <w:pStyle w:val="APPROF"/>
      </w:pPr>
      <w:r w:rsidRPr="00285253">
        <w:t>https://www.osservatori.net/it/ricerca-per-osservatorio?tp=0&amp;id=450325&amp;ct=Product</w:t>
      </w:r>
    </w:p>
    <w:p w14:paraId="49725F59" w14:textId="77777777" w:rsidR="00285253" w:rsidRDefault="00285253" w:rsidP="00285253">
      <w:pPr>
        <w:pStyle w:val="APPROF"/>
      </w:pPr>
      <w:r>
        <w:t>&gt;&gt;&gt;&gt;</w:t>
      </w:r>
    </w:p>
    <w:p w14:paraId="00350285" w14:textId="77777777" w:rsidR="00285253" w:rsidRPr="006912DE" w:rsidRDefault="00285253" w:rsidP="003D36B6"/>
    <w:p w14:paraId="44B7C472" w14:textId="53494BCD" w:rsidR="002170E2" w:rsidRDefault="00271BEF" w:rsidP="002170E2">
      <w:pPr>
        <w:pStyle w:val="Heading2"/>
      </w:pPr>
      <w:r>
        <w:t>I</w:t>
      </w:r>
      <w:r w:rsidR="002170E2">
        <w:t xml:space="preserve"> progetti di Extended Reality </w:t>
      </w:r>
      <w:r w:rsidR="00A6698F">
        <w:t xml:space="preserve">in </w:t>
      </w:r>
      <w:r w:rsidR="002170E2">
        <w:t>Italia</w:t>
      </w:r>
    </w:p>
    <w:p w14:paraId="433A22EB" w14:textId="0008CE4C" w:rsidR="002170E2" w:rsidRPr="00496B11" w:rsidRDefault="002170E2" w:rsidP="002170E2">
      <w:r w:rsidRPr="00496B11">
        <w:t xml:space="preserve">Focalizzando </w:t>
      </w:r>
      <w:r w:rsidR="00777382" w:rsidRPr="00496B11">
        <w:t>l’attenzione</w:t>
      </w:r>
      <w:r w:rsidRPr="00496B11">
        <w:t xml:space="preserve"> sul contesto italiano e </w:t>
      </w:r>
      <w:r w:rsidR="00AE26A4" w:rsidRPr="00496B11">
        <w:t xml:space="preserve">allargando l’analisi </w:t>
      </w:r>
      <w:r w:rsidRPr="00496B11">
        <w:t>non soltanto ai progetti sviluppati all’interno dei mondi virtuali</w:t>
      </w:r>
      <w:r w:rsidR="00C37832" w:rsidRPr="00496B11">
        <w:t xml:space="preserve"> (71 in Italia</w:t>
      </w:r>
      <w:r w:rsidR="00743BAD">
        <w:t xml:space="preserve"> rispetto ai 7</w:t>
      </w:r>
      <w:r w:rsidR="00230F7B">
        <w:t>3</w:t>
      </w:r>
      <w:r w:rsidR="00743BAD">
        <w:t>6 complessivi</w:t>
      </w:r>
      <w:r w:rsidR="00C37832" w:rsidRPr="00496B11">
        <w:t>)</w:t>
      </w:r>
      <w:r w:rsidRPr="00496B11">
        <w:t xml:space="preserve"> ma, </w:t>
      </w:r>
      <w:r w:rsidR="00777382" w:rsidRPr="00496B11">
        <w:t xml:space="preserve">più </w:t>
      </w:r>
      <w:r w:rsidRPr="00496B11">
        <w:t>in generale</w:t>
      </w:r>
      <w:r w:rsidR="00777382" w:rsidRPr="00496B11">
        <w:t>,</w:t>
      </w:r>
      <w:r w:rsidRPr="00496B11">
        <w:t xml:space="preserve"> a tutti i progetti che sfruttano le tecnologie di Extended Reality</w:t>
      </w:r>
      <w:r w:rsidR="003C0406">
        <w:t xml:space="preserve"> (</w:t>
      </w:r>
      <w:r w:rsidR="003C0406" w:rsidRPr="00285253">
        <w:rPr>
          <w:color w:val="FF0000"/>
        </w:rPr>
        <w:t>Realtà Aumentata</w:t>
      </w:r>
      <w:r w:rsidR="00285253" w:rsidRPr="00285253">
        <w:rPr>
          <w:color w:val="FF0000"/>
        </w:rPr>
        <w:t xml:space="preserve"> </w:t>
      </w:r>
      <w:r w:rsidR="00285253" w:rsidRPr="00A05647">
        <w:rPr>
          <w:rFonts w:ascii="Wingdings" w:hAnsi="Wingdings"/>
          <w:b/>
          <w:bCs/>
          <w:i/>
          <w:iCs/>
          <w:color w:val="FF0000"/>
          <w:sz w:val="16"/>
          <w:szCs w:val="16"/>
        </w:rPr>
        <w:t></w:t>
      </w:r>
      <w:r w:rsidR="003C0406">
        <w:t xml:space="preserve">, </w:t>
      </w:r>
      <w:r w:rsidR="003C0406" w:rsidRPr="00285253">
        <w:rPr>
          <w:color w:val="FF0000"/>
        </w:rPr>
        <w:t>Realtà Mista</w:t>
      </w:r>
      <w:r w:rsidR="00285253" w:rsidRPr="00285253">
        <w:rPr>
          <w:color w:val="FF0000"/>
        </w:rPr>
        <w:t xml:space="preserve"> </w:t>
      </w:r>
      <w:r w:rsidR="00285253" w:rsidRPr="00A05647">
        <w:rPr>
          <w:rFonts w:ascii="Wingdings" w:hAnsi="Wingdings"/>
          <w:b/>
          <w:bCs/>
          <w:i/>
          <w:iCs/>
          <w:color w:val="FF0000"/>
          <w:sz w:val="16"/>
          <w:szCs w:val="16"/>
        </w:rPr>
        <w:t></w:t>
      </w:r>
      <w:r w:rsidR="003C0406">
        <w:t xml:space="preserve">, </w:t>
      </w:r>
      <w:r w:rsidR="003C0406" w:rsidRPr="00285253">
        <w:rPr>
          <w:color w:val="FF0000"/>
        </w:rPr>
        <w:t>Realtà Virtuale</w:t>
      </w:r>
      <w:r w:rsidR="00285253" w:rsidRPr="00285253">
        <w:rPr>
          <w:color w:val="FF0000"/>
        </w:rPr>
        <w:t xml:space="preserve"> </w:t>
      </w:r>
      <w:r w:rsidR="00285253" w:rsidRPr="00A05647">
        <w:rPr>
          <w:rFonts w:ascii="Wingdings" w:hAnsi="Wingdings"/>
          <w:b/>
          <w:bCs/>
          <w:i/>
          <w:iCs/>
          <w:color w:val="FF0000"/>
          <w:sz w:val="16"/>
          <w:szCs w:val="16"/>
        </w:rPr>
        <w:t></w:t>
      </w:r>
      <w:r w:rsidR="003C0406">
        <w:t>)</w:t>
      </w:r>
      <w:r w:rsidR="00A8552C" w:rsidRPr="00496B11">
        <w:t>,</w:t>
      </w:r>
      <w:r w:rsidRPr="00496B11">
        <w:t xml:space="preserve"> </w:t>
      </w:r>
      <w:r w:rsidR="00AC24EC" w:rsidRPr="00496B11">
        <w:t>troviamo</w:t>
      </w:r>
      <w:r w:rsidRPr="00496B11">
        <w:t xml:space="preserve"> 30</w:t>
      </w:r>
      <w:r w:rsidR="003720C2" w:rsidRPr="00496B11">
        <w:t>1</w:t>
      </w:r>
      <w:r w:rsidRPr="00496B11">
        <w:t xml:space="preserve"> progetti in ambito B2c e 181 in ambito B2b/B2e, attivi in Italia a partire dal 2020.</w:t>
      </w:r>
      <w:r w:rsidR="00A6698F" w:rsidRPr="00496B11">
        <w:t xml:space="preserve"> </w:t>
      </w:r>
    </w:p>
    <w:p w14:paraId="3AD30543" w14:textId="77777777" w:rsidR="0080008B" w:rsidRDefault="0080008B" w:rsidP="002170E2"/>
    <w:p w14:paraId="09FEE108" w14:textId="35EA3099" w:rsidR="0080008B" w:rsidRDefault="0080008B" w:rsidP="002170E2">
      <w:r w:rsidRPr="0080008B">
        <w:rPr>
          <w:noProof/>
        </w:rPr>
        <w:drawing>
          <wp:inline distT="0" distB="0" distL="0" distR="0" wp14:anchorId="74572EBA" wp14:editId="50E869D1">
            <wp:extent cx="5167745" cy="2886725"/>
            <wp:effectExtent l="0" t="0" r="0" b="8890"/>
            <wp:docPr id="1948566625" name="Immagine 1" descr="Immagine che contiene testo, schermata, cerchi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66625" name="Immagine 1" descr="Immagine che contiene testo, schermata, cerchio, Carattere&#10;&#10;Descrizione generata automaticamente"/>
                    <pic:cNvPicPr/>
                  </pic:nvPicPr>
                  <pic:blipFill>
                    <a:blip r:embed="rId9"/>
                    <a:stretch>
                      <a:fillRect/>
                    </a:stretch>
                  </pic:blipFill>
                  <pic:spPr>
                    <a:xfrm>
                      <a:off x="0" y="0"/>
                      <a:ext cx="5180552" cy="2893879"/>
                    </a:xfrm>
                    <a:prstGeom prst="rect">
                      <a:avLst/>
                    </a:prstGeom>
                  </pic:spPr>
                </pic:pic>
              </a:graphicData>
            </a:graphic>
          </wp:inline>
        </w:drawing>
      </w:r>
    </w:p>
    <w:p w14:paraId="0D8EC069" w14:textId="77777777" w:rsidR="008656FB" w:rsidRDefault="008656FB" w:rsidP="008656FB">
      <w:pPr>
        <w:pStyle w:val="Fonteslide"/>
      </w:pPr>
    </w:p>
    <w:p w14:paraId="7C6249DB" w14:textId="50454C59" w:rsidR="008656FB" w:rsidRPr="00EA3248" w:rsidRDefault="008656FB" w:rsidP="008656FB">
      <w:pPr>
        <w:pStyle w:val="Fonteslide"/>
      </w:pPr>
      <w:r>
        <w:t>Grafico 2</w:t>
      </w:r>
      <w:r>
        <w:br/>
        <w:t>Il censimento dei progetti di Extended Reality in Italia negli ambiti B2c e B2b/B2e: vista per settori (Base: 482 progetti)</w:t>
      </w:r>
      <w:r w:rsidRPr="00EA3248">
        <w:t xml:space="preserve"> </w:t>
      </w:r>
    </w:p>
    <w:p w14:paraId="61B86179" w14:textId="77777777" w:rsidR="008656FB" w:rsidRPr="00EA3248" w:rsidRDefault="008656FB" w:rsidP="008656FB">
      <w:pPr>
        <w:pStyle w:val="Fonteslide"/>
      </w:pPr>
      <w:r w:rsidRPr="00EA3248">
        <w:lastRenderedPageBreak/>
        <w:t>Fonte Osservatori Digital Innovation – Politecnico di Milano (www.osservatori.net)</w:t>
      </w:r>
    </w:p>
    <w:p w14:paraId="1926B108" w14:textId="77777777" w:rsidR="008656FB" w:rsidRDefault="008656FB" w:rsidP="002170E2"/>
    <w:p w14:paraId="3198D3BA" w14:textId="63DFB2B8" w:rsidR="002170E2" w:rsidRPr="003212A8" w:rsidRDefault="002D72F0" w:rsidP="002170E2">
      <w:pPr>
        <w:rPr>
          <w:b/>
          <w:bCs/>
        </w:rPr>
      </w:pPr>
      <w:r w:rsidRPr="003212A8">
        <w:rPr>
          <w:b/>
          <w:bCs/>
        </w:rPr>
        <w:t>Il 22</w:t>
      </w:r>
      <w:r w:rsidR="0094196C" w:rsidRPr="003212A8">
        <w:rPr>
          <w:b/>
          <w:bCs/>
        </w:rPr>
        <w:t>% del totale progetti è stato sviluppato nel 2023, con un</w:t>
      </w:r>
      <w:r w:rsidR="00453DC7" w:rsidRPr="003212A8">
        <w:rPr>
          <w:b/>
          <w:bCs/>
        </w:rPr>
        <w:t xml:space="preserve"> calo </w:t>
      </w:r>
      <w:r w:rsidR="0094196C" w:rsidRPr="003212A8">
        <w:rPr>
          <w:b/>
          <w:bCs/>
        </w:rPr>
        <w:t xml:space="preserve">del </w:t>
      </w:r>
      <w:r w:rsidRPr="003212A8">
        <w:rPr>
          <w:b/>
          <w:bCs/>
        </w:rPr>
        <w:t>-18</w:t>
      </w:r>
      <w:r w:rsidR="0094196C" w:rsidRPr="003212A8">
        <w:rPr>
          <w:b/>
          <w:bCs/>
        </w:rPr>
        <w:t xml:space="preserve">% rispetto </w:t>
      </w:r>
      <w:r w:rsidR="00453DC7" w:rsidRPr="003212A8">
        <w:rPr>
          <w:b/>
          <w:bCs/>
        </w:rPr>
        <w:t>al numero di nuove iniziative sviluppate nel 2022.</w:t>
      </w:r>
    </w:p>
    <w:p w14:paraId="3A312EC9" w14:textId="77777777" w:rsidR="0094196C" w:rsidRDefault="0094196C" w:rsidP="002170E2"/>
    <w:p w14:paraId="1701CBDB" w14:textId="6C889E07" w:rsidR="002170E2" w:rsidRPr="003212A8" w:rsidRDefault="004E78EB" w:rsidP="002170E2">
      <w:r w:rsidRPr="003212A8">
        <w:t>Nel</w:t>
      </w:r>
      <w:r w:rsidR="002170E2" w:rsidRPr="003212A8">
        <w:t xml:space="preserve"> B2c</w:t>
      </w:r>
      <w:r w:rsidR="009B169B" w:rsidRPr="003212A8">
        <w:t xml:space="preserve"> sono stati realizzat</w:t>
      </w:r>
      <w:r w:rsidR="00496B11">
        <w:t>i</w:t>
      </w:r>
      <w:r w:rsidR="00546E12" w:rsidRPr="003212A8">
        <w:t xml:space="preserve">, </w:t>
      </w:r>
      <w:r w:rsidRPr="003212A8">
        <w:t xml:space="preserve">durante il </w:t>
      </w:r>
      <w:r w:rsidR="00575750" w:rsidRPr="003212A8">
        <w:t>2023</w:t>
      </w:r>
      <w:r w:rsidR="009B169B" w:rsidRPr="003212A8">
        <w:t xml:space="preserve">, 74 nuove progettualità </w:t>
      </w:r>
      <w:r w:rsidR="002170E2" w:rsidRPr="003212A8">
        <w:t>(</w:t>
      </w:r>
      <w:r w:rsidR="001A6B8F" w:rsidRPr="003212A8">
        <w:t>-14%</w:t>
      </w:r>
      <w:r w:rsidR="009B169B" w:rsidRPr="003212A8">
        <w:t xml:space="preserve"> rispetto al 2022)</w:t>
      </w:r>
      <w:r w:rsidR="002170E2" w:rsidRPr="003212A8">
        <w:t>, mentre il 2024 conta già 15 progetti sviluppati nei primi due mesi. A</w:t>
      </w:r>
      <w:r w:rsidR="009B169B" w:rsidRPr="003212A8">
        <w:t xml:space="preserve"> diminuire sono i progetti basati su Realtà Aumentata mentre crescono quelli di Realtà Virtuale. A</w:t>
      </w:r>
      <w:r w:rsidR="002170E2" w:rsidRPr="003212A8">
        <w:t xml:space="preserve"> livello settoriale</w:t>
      </w:r>
      <w:r w:rsidR="00C92249" w:rsidRPr="003212A8">
        <w:t xml:space="preserve"> </w:t>
      </w:r>
      <w:r w:rsidR="002170E2" w:rsidRPr="003212A8">
        <w:t>Retail</w:t>
      </w:r>
      <w:r w:rsidR="00A508A8" w:rsidRPr="003212A8">
        <w:t xml:space="preserve"> (</w:t>
      </w:r>
      <w:r w:rsidR="0032451A" w:rsidRPr="003212A8">
        <w:t>1</w:t>
      </w:r>
      <w:r w:rsidR="00135297" w:rsidRPr="003212A8">
        <w:t>8</w:t>
      </w:r>
      <w:r w:rsidR="0032451A" w:rsidRPr="003212A8">
        <w:t>%)</w:t>
      </w:r>
      <w:r w:rsidR="00D238BA" w:rsidRPr="003212A8">
        <w:t xml:space="preserve"> </w:t>
      </w:r>
      <w:r w:rsidR="00135297" w:rsidRPr="003212A8">
        <w:t xml:space="preserve">e Turismo (18%) </w:t>
      </w:r>
      <w:r w:rsidR="00D238BA" w:rsidRPr="003212A8">
        <w:t>si confermano due tra i principali settori</w:t>
      </w:r>
      <w:r w:rsidR="00256358" w:rsidRPr="003212A8">
        <w:t xml:space="preserve">, ma </w:t>
      </w:r>
      <w:r w:rsidR="005C25CE" w:rsidRPr="003212A8">
        <w:t xml:space="preserve">è </w:t>
      </w:r>
      <w:r w:rsidR="002170E2" w:rsidRPr="003212A8">
        <w:t>l’</w:t>
      </w:r>
      <w:proofErr w:type="spellStart"/>
      <w:r w:rsidR="002170E2" w:rsidRPr="003212A8">
        <w:t>Education</w:t>
      </w:r>
      <w:proofErr w:type="spellEnd"/>
      <w:r w:rsidR="002170E2" w:rsidRPr="003212A8">
        <w:t>, con la creazione di aule virtuali per la formazione e le lezioni degli studenti</w:t>
      </w:r>
      <w:r w:rsidR="00A6698F" w:rsidRPr="003212A8">
        <w:t xml:space="preserve"> (sviluppati da diverse università nel nostro Paese)</w:t>
      </w:r>
      <w:r w:rsidR="00BA4B4B" w:rsidRPr="003212A8">
        <w:t xml:space="preserve"> </w:t>
      </w:r>
      <w:r w:rsidR="00EA3678" w:rsidRPr="003212A8">
        <w:t xml:space="preserve">il settore </w:t>
      </w:r>
      <w:r w:rsidR="00256358" w:rsidRPr="003212A8">
        <w:t xml:space="preserve">più in fermento </w:t>
      </w:r>
      <w:r w:rsidR="00EA3678" w:rsidRPr="003212A8">
        <w:t>nell’ultimo anno (</w:t>
      </w:r>
      <w:r w:rsidR="000565DA" w:rsidRPr="003212A8">
        <w:t>22%, vale a dire</w:t>
      </w:r>
      <w:r w:rsidR="00EA3678" w:rsidRPr="003212A8">
        <w:t xml:space="preserve"> 16 progetti realizzati nel 2023</w:t>
      </w:r>
      <w:r w:rsidR="000565DA" w:rsidRPr="003212A8">
        <w:t xml:space="preserve">). </w:t>
      </w:r>
    </w:p>
    <w:p w14:paraId="3B346FA5" w14:textId="77777777" w:rsidR="002170E2" w:rsidRPr="003212A8" w:rsidRDefault="002170E2" w:rsidP="002170E2"/>
    <w:p w14:paraId="1FDB42B7" w14:textId="2D993F20" w:rsidR="002170E2" w:rsidRPr="004530A2" w:rsidRDefault="00500AE6" w:rsidP="002170E2">
      <w:r w:rsidRPr="003212A8">
        <w:t>A livello di ambiti applicativi nel 2023 si può vedere una maggiore c</w:t>
      </w:r>
      <w:r w:rsidR="006814B9" w:rsidRPr="003212A8">
        <w:t>oncentrazione</w:t>
      </w:r>
      <w:r w:rsidRPr="003212A8">
        <w:t xml:space="preserve"> di progetti che </w:t>
      </w:r>
      <w:r w:rsidR="00F3292B" w:rsidRPr="003212A8">
        <w:t>permettono all’utente di fruire di esperienze o event</w:t>
      </w:r>
      <w:r w:rsidR="00CE5CF4" w:rsidRPr="003212A8">
        <w:t xml:space="preserve">i realizzati interamente con </w:t>
      </w:r>
      <w:r w:rsidR="003326BF" w:rsidRPr="003212A8">
        <w:t>tecnologie di Extended Reality (55% delle iniziative del 2023</w:t>
      </w:r>
      <w:r w:rsidR="00496B11">
        <w:t xml:space="preserve"> vs</w:t>
      </w:r>
      <w:r w:rsidR="007469BD" w:rsidRPr="003212A8">
        <w:t xml:space="preserve"> il 42% del 2022)</w:t>
      </w:r>
      <w:r w:rsidR="00F65D9B" w:rsidRPr="003212A8">
        <w:t>: ad esempio la Regione Lazio</w:t>
      </w:r>
      <w:r w:rsidR="001D6CFB" w:rsidRPr="003212A8">
        <w:t>, durante</w:t>
      </w:r>
      <w:r w:rsidR="00380179">
        <w:t xml:space="preserve"> l’evento “Italia delle Regioni”</w:t>
      </w:r>
      <w:r w:rsidR="00496B11">
        <w:t>,</w:t>
      </w:r>
      <w:r w:rsidR="00380179">
        <w:t xml:space="preserve"> h</w:t>
      </w:r>
      <w:r w:rsidR="00F65D9B" w:rsidRPr="003212A8">
        <w:t>a dato la p</w:t>
      </w:r>
      <w:r w:rsidR="00693904" w:rsidRPr="003212A8">
        <w:t xml:space="preserve">ossibilità </w:t>
      </w:r>
      <w:r w:rsidR="001D6CFB" w:rsidRPr="003212A8">
        <w:t>ai partecipanti di</w:t>
      </w:r>
      <w:r w:rsidR="00693904" w:rsidRPr="003212A8">
        <w:t xml:space="preserve"> visitare u</w:t>
      </w:r>
      <w:r w:rsidR="001D6CFB" w:rsidRPr="003212A8">
        <w:t xml:space="preserve">n ambiente virtuale </w:t>
      </w:r>
      <w:r w:rsidR="00837BCB" w:rsidRPr="003212A8">
        <w:t>in cui erano</w:t>
      </w:r>
      <w:r w:rsidR="00693904" w:rsidRPr="003212A8">
        <w:t xml:space="preserve"> custoditi </w:t>
      </w:r>
      <w:r w:rsidR="00837BCB" w:rsidRPr="003212A8">
        <w:t>tutti</w:t>
      </w:r>
      <w:r w:rsidR="00693904" w:rsidRPr="003212A8">
        <w:t> </w:t>
      </w:r>
      <w:r w:rsidR="00301009">
        <w:t xml:space="preserve">i </w:t>
      </w:r>
      <w:r w:rsidR="00693904" w:rsidRPr="003212A8">
        <w:t>Patrimoni Unesco de</w:t>
      </w:r>
      <w:r w:rsidR="00837BCB" w:rsidRPr="003212A8">
        <w:t>lla regione</w:t>
      </w:r>
      <w:r w:rsidR="00A86469" w:rsidRPr="003212A8">
        <w:t xml:space="preserve">. </w:t>
      </w:r>
      <w:r w:rsidR="00D85814" w:rsidRPr="003212A8">
        <w:t>In secondo luogo</w:t>
      </w:r>
      <w:r w:rsidR="00E46282" w:rsidRPr="003212A8">
        <w:t>,</w:t>
      </w:r>
      <w:r w:rsidR="00217BCA" w:rsidRPr="003212A8">
        <w:t xml:space="preserve"> ci sono iniziative volte ad aumentare la</w:t>
      </w:r>
      <w:r w:rsidR="006814B9" w:rsidRPr="003212A8">
        <w:t xml:space="preserve"> visibilità del </w:t>
      </w:r>
      <w:proofErr w:type="gramStart"/>
      <w:r w:rsidR="006814B9" w:rsidRPr="003212A8">
        <w:t>brand</w:t>
      </w:r>
      <w:proofErr w:type="gramEnd"/>
      <w:r w:rsidR="006814B9" w:rsidRPr="003212A8">
        <w:t xml:space="preserve"> (16%</w:t>
      </w:r>
      <w:r w:rsidR="00496B11">
        <w:t xml:space="preserve"> vs</w:t>
      </w:r>
      <w:r w:rsidR="006814B9" w:rsidRPr="003212A8">
        <w:t xml:space="preserve"> il 10% del 2022)</w:t>
      </w:r>
      <w:r w:rsidR="00E46282" w:rsidRPr="003212A8">
        <w:t xml:space="preserve">, come </w:t>
      </w:r>
      <w:r w:rsidR="00380179">
        <w:t xml:space="preserve">fatto </w:t>
      </w:r>
      <w:r w:rsidR="00E46282" w:rsidRPr="003212A8">
        <w:t>ad ese</w:t>
      </w:r>
      <w:r w:rsidR="00A53C9E" w:rsidRPr="003212A8">
        <w:t>mpio</w:t>
      </w:r>
      <w:r w:rsidR="005F10B0" w:rsidRPr="003212A8">
        <w:t xml:space="preserve"> </w:t>
      </w:r>
      <w:r w:rsidR="00380179">
        <w:t xml:space="preserve">da </w:t>
      </w:r>
      <w:r w:rsidR="005F10B0" w:rsidRPr="003212A8">
        <w:t>BMW con il lancio dell’ambiente virtuale per p</w:t>
      </w:r>
      <w:r w:rsidR="00C3531E" w:rsidRPr="003212A8">
        <w:t>romuovere BMW Motorrad</w:t>
      </w:r>
      <w:r w:rsidR="00EA12A2">
        <w:t>.</w:t>
      </w:r>
      <w:r w:rsidR="00E46282" w:rsidRPr="003212A8">
        <w:t xml:space="preserve"> </w:t>
      </w:r>
    </w:p>
    <w:p w14:paraId="517178A4" w14:textId="77777777" w:rsidR="002170E2" w:rsidRPr="004530A2" w:rsidRDefault="002170E2" w:rsidP="002170E2"/>
    <w:p w14:paraId="2AC6620A" w14:textId="17E5B115" w:rsidR="002170E2" w:rsidRPr="004530A2" w:rsidRDefault="00C92249" w:rsidP="002170E2">
      <w:r>
        <w:t>Nel</w:t>
      </w:r>
      <w:r w:rsidR="002170E2" w:rsidRPr="004530A2">
        <w:t xml:space="preserve"> B2b il numero di progetti </w:t>
      </w:r>
      <w:r w:rsidR="00BE3226">
        <w:t xml:space="preserve">è </w:t>
      </w:r>
      <w:r w:rsidR="002170E2" w:rsidRPr="004530A2">
        <w:t>limitato, con</w:t>
      </w:r>
      <w:r w:rsidR="00A20CEA">
        <w:t xml:space="preserve"> il 2023 che vede un totale di 34 </w:t>
      </w:r>
      <w:r w:rsidR="009B169B">
        <w:t xml:space="preserve">nuovi </w:t>
      </w:r>
      <w:r w:rsidR="00A20CEA">
        <w:t>progetti (in calo del 24%)</w:t>
      </w:r>
      <w:r w:rsidR="002170E2" w:rsidRPr="004530A2">
        <w:t xml:space="preserve">. Va però segnalato come, trattandosi di </w:t>
      </w:r>
      <w:r>
        <w:t>in</w:t>
      </w:r>
      <w:r w:rsidR="007605FB">
        <w:t>i</w:t>
      </w:r>
      <w:r>
        <w:t>ziative</w:t>
      </w:r>
      <w:r w:rsidRPr="004530A2">
        <w:t xml:space="preserve"> </w:t>
      </w:r>
      <w:r w:rsidR="002170E2" w:rsidRPr="004530A2">
        <w:t>industriali o per i dipendenti dell’azienda, spesso si tratta di progetti coperti da accordi di riservatezza o comunque non particolarmente pubblicizzati. La sensazione</w:t>
      </w:r>
      <w:r w:rsidR="003C0406">
        <w:t>, stando alle dichiarazioni dei principali fornitori di soluzioni,</w:t>
      </w:r>
      <w:r w:rsidR="00496B11">
        <w:t xml:space="preserve"> </w:t>
      </w:r>
      <w:r w:rsidR="002170E2" w:rsidRPr="004530A2">
        <w:t>è che se venissero considerati anche i progetti non pubblici</w:t>
      </w:r>
      <w:r w:rsidR="00496B11">
        <w:t>,</w:t>
      </w:r>
      <w:r w:rsidR="002170E2" w:rsidRPr="004530A2">
        <w:t xml:space="preserve"> il numero di queste iniziative sarebbe </w:t>
      </w:r>
      <w:r>
        <w:t>molto più ingente</w:t>
      </w:r>
      <w:r w:rsidR="002170E2" w:rsidRPr="004530A2">
        <w:t>.</w:t>
      </w:r>
    </w:p>
    <w:p w14:paraId="35E5157D" w14:textId="77777777" w:rsidR="002170E2" w:rsidRDefault="002170E2" w:rsidP="002170E2"/>
    <w:p w14:paraId="7440565B" w14:textId="596F7CE2" w:rsidR="00A6698F" w:rsidRDefault="00A469C0" w:rsidP="002170E2">
      <w:r>
        <w:t>Nel</w:t>
      </w:r>
      <w:r w:rsidR="00BE3226">
        <w:t xml:space="preserve"> 2023</w:t>
      </w:r>
      <w:r w:rsidR="002170E2" w:rsidRPr="004530A2">
        <w:t xml:space="preserve"> il Manifatturiero si conferma il principale settore </w:t>
      </w:r>
      <w:r>
        <w:t xml:space="preserve">in cui sono stati </w:t>
      </w:r>
      <w:r w:rsidR="00256358">
        <w:t>implementati</w:t>
      </w:r>
      <w:r w:rsidR="00256358" w:rsidRPr="004530A2">
        <w:t xml:space="preserve"> </w:t>
      </w:r>
      <w:r w:rsidR="002170E2" w:rsidRPr="004530A2">
        <w:t>i progetti</w:t>
      </w:r>
      <w:r w:rsidR="00BE1B89" w:rsidRPr="004530A2">
        <w:t xml:space="preserve"> </w:t>
      </w:r>
      <w:r>
        <w:t xml:space="preserve">B2b </w:t>
      </w:r>
      <w:r w:rsidR="00013109">
        <w:t>mantenendo lo stesso peso del 2022</w:t>
      </w:r>
      <w:r w:rsidR="009B169B">
        <w:t xml:space="preserve"> </w:t>
      </w:r>
      <w:r w:rsidR="00BE1B89" w:rsidRPr="004530A2">
        <w:t>(2</w:t>
      </w:r>
      <w:r w:rsidR="00DD3A52">
        <w:t>4</w:t>
      </w:r>
      <w:r w:rsidR="00BE1B89" w:rsidRPr="004530A2">
        <w:t>%)</w:t>
      </w:r>
      <w:r w:rsidR="00835037">
        <w:t>, ma riducendolo rispetto alla</w:t>
      </w:r>
      <w:r w:rsidR="00F044C8">
        <w:t xml:space="preserve"> visione</w:t>
      </w:r>
      <w:r w:rsidR="003C0406">
        <w:t xml:space="preserve"> storica (dal 2020 ad oggi)</w:t>
      </w:r>
      <w:r>
        <w:t xml:space="preserve">. La </w:t>
      </w:r>
      <w:r w:rsidR="002170E2" w:rsidRPr="004530A2">
        <w:t xml:space="preserve">maggior parte </w:t>
      </w:r>
      <w:r>
        <w:t>d</w:t>
      </w:r>
      <w:r w:rsidR="00CD2F53">
        <w:t xml:space="preserve">elle </w:t>
      </w:r>
      <w:r w:rsidR="004B2068">
        <w:t xml:space="preserve">nuove </w:t>
      </w:r>
      <w:r w:rsidR="00CD2F53">
        <w:t>iniziative</w:t>
      </w:r>
      <w:r w:rsidR="00496B11">
        <w:t xml:space="preserve"> in questo settore</w:t>
      </w:r>
      <w:r w:rsidR="00CD2F53">
        <w:t xml:space="preserve"> </w:t>
      </w:r>
      <w:r w:rsidR="00503BA8">
        <w:t>(</w:t>
      </w:r>
      <w:r w:rsidR="0079693C">
        <w:t>38</w:t>
      </w:r>
      <w:r w:rsidR="00503BA8">
        <w:t xml:space="preserve">% </w:t>
      </w:r>
      <w:r w:rsidR="00496B11">
        <w:t>vs</w:t>
      </w:r>
      <w:r w:rsidR="00503BA8">
        <w:t xml:space="preserve"> il 9% del 2022) </w:t>
      </w:r>
      <w:r w:rsidR="00496B11">
        <w:t>ne</w:t>
      </w:r>
      <w:r w:rsidR="00245C4E">
        <w:t xml:space="preserve">ll’ultimo anno è stata sviluppata nell’ottica </w:t>
      </w:r>
      <w:r w:rsidR="00222111">
        <w:t xml:space="preserve">di favorire la collaborazione e la cooperazione </w:t>
      </w:r>
      <w:r w:rsidR="00BC5D52">
        <w:t xml:space="preserve">tra i dipendenti </w:t>
      </w:r>
      <w:r w:rsidR="0079693C">
        <w:t>in alcun</w:t>
      </w:r>
      <w:r w:rsidR="00E46282">
        <w:t>e</w:t>
      </w:r>
      <w:r w:rsidR="0079693C">
        <w:t xml:space="preserve"> fas</w:t>
      </w:r>
      <w:r w:rsidR="00E46282">
        <w:t>i</w:t>
      </w:r>
      <w:r w:rsidR="0079693C">
        <w:t xml:space="preserve"> dei processi interni </w:t>
      </w:r>
      <w:r w:rsidR="00BC5D52">
        <w:t>(ad esempio nel caso delle attività di prototipazione e progettazione dei prodotti</w:t>
      </w:r>
      <w:r w:rsidR="004771E3">
        <w:t>, come sviluppato da CNH</w:t>
      </w:r>
      <w:r w:rsidR="00BC5D52">
        <w:t>)</w:t>
      </w:r>
      <w:r w:rsidR="002170E2" w:rsidRPr="004530A2">
        <w:t>.</w:t>
      </w:r>
      <w:r w:rsidR="00013109">
        <w:t xml:space="preserve"> Il secondo settore per numero di </w:t>
      </w:r>
      <w:r w:rsidR="000109CE">
        <w:t xml:space="preserve">nuovi </w:t>
      </w:r>
      <w:r w:rsidR="00013109">
        <w:t xml:space="preserve">progetti nel 2023 è rappresentato invece dal </w:t>
      </w:r>
      <w:proofErr w:type="spellStart"/>
      <w:r w:rsidR="00013109">
        <w:t>Training&amp;Consulting</w:t>
      </w:r>
      <w:proofErr w:type="spellEnd"/>
      <w:r w:rsidR="000D095C">
        <w:t xml:space="preserve"> </w:t>
      </w:r>
      <w:r w:rsidR="00B97D56">
        <w:t>(21%</w:t>
      </w:r>
      <w:r w:rsidR="00CD2F53">
        <w:t xml:space="preserve"> in crescita rispetto all’11% del 2022</w:t>
      </w:r>
      <w:r w:rsidR="00B97D56">
        <w:t>)</w:t>
      </w:r>
      <w:r w:rsidR="00013109">
        <w:t xml:space="preserve"> con diverse società di consulenza che hanno sviluppato iniziative in ottica HR (es. </w:t>
      </w:r>
      <w:proofErr w:type="spellStart"/>
      <w:r w:rsidR="00013109">
        <w:t>onboarding</w:t>
      </w:r>
      <w:proofErr w:type="spellEnd"/>
      <w:r w:rsidR="00013109">
        <w:t>, formazione)</w:t>
      </w:r>
      <w:r w:rsidR="002170E2" w:rsidRPr="004530A2">
        <w:t xml:space="preserve">. </w:t>
      </w:r>
    </w:p>
    <w:p w14:paraId="5BA5E6B1" w14:textId="5B334EEE" w:rsidR="00E82C0E" w:rsidRPr="004530A2" w:rsidRDefault="00E82C0E" w:rsidP="002170E2"/>
    <w:p w14:paraId="5904C27E" w14:textId="40A0E621" w:rsidR="00A6698F" w:rsidRPr="00285253" w:rsidRDefault="005E21F6" w:rsidP="002170E2">
      <w:r w:rsidRPr="003C0406">
        <w:t xml:space="preserve">Va inoltre segnalato che, </w:t>
      </w:r>
      <w:r w:rsidR="00C840B0" w:rsidRPr="003C0406">
        <w:t>sia per il B2c sia per il B2b</w:t>
      </w:r>
      <w:r w:rsidRPr="003C0406">
        <w:t>,</w:t>
      </w:r>
      <w:r w:rsidR="00A6698F" w:rsidRPr="00285253">
        <w:t xml:space="preserve"> nel 2023 si è </w:t>
      </w:r>
      <w:r w:rsidR="003C19AC" w:rsidRPr="00285253">
        <w:t>riscontrata</w:t>
      </w:r>
      <w:r w:rsidR="00A6698F" w:rsidRPr="00285253">
        <w:t xml:space="preserve"> una crescita del numero di progetti </w:t>
      </w:r>
      <w:r w:rsidR="003C19AC" w:rsidRPr="00285253">
        <w:t xml:space="preserve">in </w:t>
      </w:r>
      <w:r w:rsidR="00A6698F" w:rsidRPr="00285253">
        <w:t xml:space="preserve">settori </w:t>
      </w:r>
      <w:r w:rsidR="003C19AC" w:rsidRPr="00285253">
        <w:t>prima marginali</w:t>
      </w:r>
      <w:r w:rsidR="00013109" w:rsidRPr="00285253">
        <w:t xml:space="preserve"> (es. PA, Sport, Trasporti)</w:t>
      </w:r>
      <w:r w:rsidR="00A6698F" w:rsidRPr="00285253">
        <w:t xml:space="preserve">, a dimostrazione </w:t>
      </w:r>
      <w:r w:rsidR="003C19AC" w:rsidRPr="00285253">
        <w:t>di una maggiore diffusione delle tecnologie di Extended Reality in ambiti nuovi</w:t>
      </w:r>
      <w:r w:rsidR="00A6698F" w:rsidRPr="00285253">
        <w:t xml:space="preserve">. </w:t>
      </w:r>
    </w:p>
    <w:p w14:paraId="0753E4AD" w14:textId="77777777" w:rsidR="00610D49" w:rsidRDefault="00610D49" w:rsidP="002170E2"/>
    <w:p w14:paraId="6866D0A9" w14:textId="6BC97A0A" w:rsidR="003D36B6" w:rsidRPr="004530A2" w:rsidRDefault="00F463A6" w:rsidP="003D36B6">
      <w:pPr>
        <w:pStyle w:val="Heading2"/>
      </w:pPr>
      <w:r>
        <w:t>La prospettiva del c</w:t>
      </w:r>
      <w:r w:rsidR="003D36B6" w:rsidRPr="004530A2">
        <w:t>onsumatore</w:t>
      </w:r>
    </w:p>
    <w:p w14:paraId="7746389C" w14:textId="5623114C" w:rsidR="00A72C6C" w:rsidRPr="00842C07" w:rsidRDefault="00842C07" w:rsidP="003C6990">
      <w:r w:rsidRPr="004E4E8B">
        <w:rPr>
          <w:b/>
          <w:bCs/>
          <w:highlight w:val="yellow"/>
        </w:rPr>
        <w:t>L’approccio dei consumatori al tema conferma lo stato embrionale del mercato</w:t>
      </w:r>
      <w:r w:rsidRPr="004E4E8B">
        <w:rPr>
          <w:highlight w:val="yellow"/>
        </w:rPr>
        <w:t>: sebbene oltre il 50% degli internet user italiani dichiari, infatti, di conoscere almeno un mondo virtuale (percentuale che supera il 70% se si considerano le fasce più giovani), tale percentuale è legata essenzialmente ai mondi gaming (</w:t>
      </w:r>
      <w:proofErr w:type="spellStart"/>
      <w:r w:rsidRPr="004E4E8B">
        <w:rPr>
          <w:highlight w:val="yellow"/>
        </w:rPr>
        <w:t>Fortnite</w:t>
      </w:r>
      <w:proofErr w:type="spellEnd"/>
      <w:r w:rsidRPr="004E4E8B">
        <w:rPr>
          <w:highlight w:val="yellow"/>
        </w:rPr>
        <w:t xml:space="preserve">, Minecraft, </w:t>
      </w:r>
      <w:proofErr w:type="spellStart"/>
      <w:r w:rsidRPr="004E4E8B">
        <w:rPr>
          <w:highlight w:val="yellow"/>
        </w:rPr>
        <w:t>Roblox</w:t>
      </w:r>
      <w:proofErr w:type="spellEnd"/>
      <w:r w:rsidRPr="004E4E8B">
        <w:rPr>
          <w:highlight w:val="yellow"/>
        </w:rPr>
        <w:t>). Inoltre, poco più di un utente su quattro è entrato all’interno almeno di un mondo virtuale nell’ultimo anno e la gran parte di questi ha frequentato un solo mondo.</w:t>
      </w:r>
    </w:p>
    <w:p w14:paraId="431A8C67" w14:textId="77777777" w:rsidR="00842C07" w:rsidRDefault="00842C07" w:rsidP="003C6990"/>
    <w:p w14:paraId="64047EC2" w14:textId="333DEA59" w:rsidR="00420653" w:rsidRDefault="003C6990" w:rsidP="003C6990">
      <w:r>
        <w:t>La maggior parte degli accessi ai mondi avviene ancora principalmente tramite PC</w:t>
      </w:r>
      <w:r w:rsidR="00957B62">
        <w:t xml:space="preserve">. </w:t>
      </w:r>
      <w:r w:rsidR="00957B62" w:rsidRPr="00EA12A2">
        <w:rPr>
          <w:b/>
          <w:bCs/>
        </w:rPr>
        <w:t xml:space="preserve">La diffusione di visori tra </w:t>
      </w:r>
      <w:r w:rsidR="00496B11">
        <w:rPr>
          <w:b/>
          <w:bCs/>
        </w:rPr>
        <w:t>gli internet user</w:t>
      </w:r>
      <w:r w:rsidR="00957B62" w:rsidRPr="00EA12A2">
        <w:rPr>
          <w:b/>
          <w:bCs/>
        </w:rPr>
        <w:t>, infatti, è ancora limitata</w:t>
      </w:r>
      <w:r w:rsidRPr="00957B62">
        <w:rPr>
          <w:b/>
          <w:bCs/>
        </w:rPr>
        <w:t>: ad oggi in Italia si stima</w:t>
      </w:r>
      <w:r w:rsidR="00D64138">
        <w:rPr>
          <w:b/>
          <w:bCs/>
        </w:rPr>
        <w:t xml:space="preserve"> </w:t>
      </w:r>
      <w:r w:rsidRPr="00957B62">
        <w:rPr>
          <w:b/>
          <w:bCs/>
        </w:rPr>
        <w:t>che tali dis</w:t>
      </w:r>
      <w:r w:rsidRPr="00D62AB8">
        <w:rPr>
          <w:b/>
          <w:bCs/>
        </w:rPr>
        <w:t>positivi siano in possesso di poco meno di mezzo milione di consumatori</w:t>
      </w:r>
      <w:r w:rsidR="00D62AB8">
        <w:rPr>
          <w:b/>
          <w:bCs/>
        </w:rPr>
        <w:t xml:space="preserve">. </w:t>
      </w:r>
      <w:r w:rsidR="00957B62">
        <w:t xml:space="preserve">La barriera principale rimane il costo, seguita da una mancanza di servizi/applicazioni percepiti di valore. </w:t>
      </w:r>
    </w:p>
    <w:p w14:paraId="7B3F6BAC" w14:textId="77777777" w:rsidR="00420653" w:rsidRDefault="00420653" w:rsidP="003C6990"/>
    <w:p w14:paraId="25FADC38" w14:textId="1956021A" w:rsidR="00420653" w:rsidRDefault="00420653" w:rsidP="003C6990">
      <w:r w:rsidRPr="003C0406">
        <w:t>Ampliando l’approccio dei consumatori non solo ai mondi virtuali ma a tutte le tecnologie di Extended Reality</w:t>
      </w:r>
      <w:r w:rsidR="00957B62" w:rsidRPr="003C0406">
        <w:t xml:space="preserve">, emerge che </w:t>
      </w:r>
      <w:r w:rsidRPr="00285253">
        <w:t xml:space="preserve">circa un utente su cinque nell’ultimo anno ha fruito di esperienze in Realtà Aumentata/Mista o in Realtà Virtuale, </w:t>
      </w:r>
      <w:r w:rsidR="00957B62" w:rsidRPr="00285253">
        <w:t>e che</w:t>
      </w:r>
      <w:r w:rsidRPr="00285253">
        <w:t xml:space="preserve"> ad oltre la metà piacerebbe provare queste tecnologie</w:t>
      </w:r>
      <w:r w:rsidRPr="003C0406">
        <w:t xml:space="preserve">. I principali utilizzi, escludendo gli ambiti gaming e social, riguardano la visualizzazione di prodotti in ambiente domestico o di informazioni aggiuntive in determinati luoghi (per </w:t>
      </w:r>
      <w:r w:rsidRPr="003C0406">
        <w:lastRenderedPageBreak/>
        <w:t xml:space="preserve">la Realtà Aumentata) e la visita di showroom virtuale o la partecipazione a eventi/tour (per la Realtà Virtuale). </w:t>
      </w:r>
      <w:r w:rsidR="00A72C6C" w:rsidRPr="003C0406">
        <w:t>Un cenno molto positivo riguarda come gli utenti hanno valutato le esperienze fruite: per entrambe le tecnologie</w:t>
      </w:r>
      <w:r w:rsidR="00D62AB8" w:rsidRPr="003C0406">
        <w:t>,</w:t>
      </w:r>
      <w:r w:rsidR="00A72C6C" w:rsidRPr="003C0406">
        <w:t xml:space="preserve"> infatti, meno del 5% degli utenti ha valutato</w:t>
      </w:r>
      <w:r w:rsidR="0056714D" w:rsidRPr="003C0406">
        <w:t xml:space="preserve"> negativamente</w:t>
      </w:r>
      <w:r w:rsidR="00A72C6C" w:rsidRPr="003C0406">
        <w:t xml:space="preserve"> l’esperienza vissuta. </w:t>
      </w:r>
    </w:p>
    <w:p w14:paraId="41AABE57" w14:textId="77777777" w:rsidR="00285253" w:rsidRDefault="00285253" w:rsidP="003C6990"/>
    <w:p w14:paraId="16C16FBD" w14:textId="77777777" w:rsidR="00285253" w:rsidRDefault="00285253" w:rsidP="00285253">
      <w:pPr>
        <w:pStyle w:val="APPROF"/>
      </w:pPr>
      <w:r>
        <w:t>&gt;&gt;&gt;&gt;</w:t>
      </w:r>
    </w:p>
    <w:p w14:paraId="64487E06" w14:textId="77777777" w:rsidR="00285253" w:rsidRPr="00285253" w:rsidRDefault="00285253" w:rsidP="00285253">
      <w:pPr>
        <w:rPr>
          <w:color w:val="F89B61"/>
          <w:sz w:val="18"/>
          <w:szCs w:val="18"/>
        </w:rPr>
      </w:pPr>
      <w:r w:rsidRPr="00285253">
        <w:rPr>
          <w:color w:val="F89B61"/>
          <w:sz w:val="18"/>
          <w:szCs w:val="18"/>
        </w:rPr>
        <w:t xml:space="preserve">REPORT </w:t>
      </w:r>
      <w:r w:rsidRPr="00285253">
        <w:rPr>
          <w:color w:val="F89B61"/>
          <w:sz w:val="18"/>
          <w:szCs w:val="18"/>
        </w:rPr>
        <w:br/>
        <w:t xml:space="preserve">L’approccio degli internet user italiani alle tecnologie di Extended Reality e al Metaverso  </w:t>
      </w:r>
    </w:p>
    <w:p w14:paraId="121732B2" w14:textId="77777777" w:rsidR="00285253" w:rsidRDefault="00285253" w:rsidP="00285253">
      <w:pPr>
        <w:pStyle w:val="APPROF"/>
      </w:pPr>
      <w:r w:rsidRPr="00285253">
        <w:t>https://www.osservatori.net/it/ricerca-per-osservatorio?tp=0&amp;id=450325&amp;ct=Product</w:t>
      </w:r>
    </w:p>
    <w:p w14:paraId="1F00857F" w14:textId="77777777" w:rsidR="00285253" w:rsidRDefault="00285253" w:rsidP="00285253">
      <w:pPr>
        <w:pStyle w:val="APPROF"/>
      </w:pPr>
      <w:r>
        <w:t>&gt;&gt;&gt;&gt;</w:t>
      </w:r>
    </w:p>
    <w:p w14:paraId="0C17D396" w14:textId="77777777" w:rsidR="00285253" w:rsidRPr="003C0406" w:rsidRDefault="00285253" w:rsidP="003C6990"/>
    <w:p w14:paraId="3410AB47" w14:textId="6AA52601" w:rsidR="003D36B6" w:rsidRPr="004530A2" w:rsidRDefault="005E21F6" w:rsidP="003D36B6">
      <w:pPr>
        <w:pStyle w:val="Heading2"/>
      </w:pPr>
      <w:r w:rsidRPr="004530A2">
        <w:t xml:space="preserve">Le sinergie tra Extended Reality, Metaverso e </w:t>
      </w:r>
      <w:proofErr w:type="gramStart"/>
      <w:r w:rsidRPr="004530A2">
        <w:t>altri trend tecnologici</w:t>
      </w:r>
      <w:proofErr w:type="gramEnd"/>
    </w:p>
    <w:p w14:paraId="67D35669" w14:textId="7725CE39" w:rsidR="00503F7D" w:rsidRPr="00932175" w:rsidRDefault="00A253C5" w:rsidP="0064509E">
      <w:r w:rsidRPr="003212A8">
        <w:rPr>
          <w:b/>
          <w:bCs/>
        </w:rPr>
        <w:t>I</w:t>
      </w:r>
      <w:r w:rsidR="003D36B6" w:rsidRPr="003212A8">
        <w:rPr>
          <w:b/>
          <w:bCs/>
        </w:rPr>
        <w:t>l Metaverso è ancora in fase di realizzazione</w:t>
      </w:r>
      <w:r w:rsidR="00295822" w:rsidRPr="003212A8">
        <w:rPr>
          <w:b/>
          <w:bCs/>
        </w:rPr>
        <w:t xml:space="preserve"> e </w:t>
      </w:r>
      <w:r w:rsidR="003D36B6" w:rsidRPr="003212A8">
        <w:rPr>
          <w:b/>
          <w:bCs/>
        </w:rPr>
        <w:t xml:space="preserve">il </w:t>
      </w:r>
      <w:r w:rsidR="00295822" w:rsidRPr="003212A8">
        <w:rPr>
          <w:b/>
          <w:bCs/>
        </w:rPr>
        <w:t>suo</w:t>
      </w:r>
      <w:r w:rsidR="003D36B6" w:rsidRPr="003212A8">
        <w:rPr>
          <w:b/>
          <w:bCs/>
        </w:rPr>
        <w:t xml:space="preserve"> sviluppo potrà essere facilitato anche dall’evoluzione di</w:t>
      </w:r>
      <w:r w:rsidR="00383C99" w:rsidRPr="003212A8">
        <w:rPr>
          <w:b/>
          <w:bCs/>
        </w:rPr>
        <w:t xml:space="preserve"> altre</w:t>
      </w:r>
      <w:r w:rsidR="003D36B6" w:rsidRPr="003212A8">
        <w:rPr>
          <w:b/>
          <w:bCs/>
        </w:rPr>
        <w:t xml:space="preserve"> tecnologie</w:t>
      </w:r>
      <w:r w:rsidR="00295822" w:rsidRPr="003212A8">
        <w:rPr>
          <w:b/>
          <w:bCs/>
        </w:rPr>
        <w:t>.</w:t>
      </w:r>
      <w:r w:rsidR="00295822" w:rsidRPr="004530A2">
        <w:t xml:space="preserve"> </w:t>
      </w:r>
      <w:r w:rsidR="00383C99">
        <w:t xml:space="preserve">In </w:t>
      </w:r>
      <w:r w:rsidR="00383C99" w:rsidRPr="003212A8">
        <w:t>primo luogo</w:t>
      </w:r>
      <w:r w:rsidR="00F7018E" w:rsidRPr="003212A8">
        <w:t>,</w:t>
      </w:r>
      <w:r w:rsidR="00383C99" w:rsidRPr="003212A8">
        <w:t xml:space="preserve"> lo</w:t>
      </w:r>
      <w:r w:rsidR="005E21F6" w:rsidRPr="003212A8">
        <w:t xml:space="preserve"> </w:t>
      </w:r>
      <w:proofErr w:type="spellStart"/>
      <w:r w:rsidR="005E21F6" w:rsidRPr="003212A8">
        <w:t>Spatial</w:t>
      </w:r>
      <w:proofErr w:type="spellEnd"/>
      <w:r w:rsidR="005E21F6" w:rsidRPr="003212A8">
        <w:t xml:space="preserve"> Computing</w:t>
      </w:r>
      <w:r w:rsidR="003D36B6" w:rsidRPr="003212A8">
        <w:t xml:space="preserve"> che, integrandosi </w:t>
      </w:r>
      <w:r w:rsidR="00D12A89" w:rsidRPr="003212A8">
        <w:t>all</w:t>
      </w:r>
      <w:r w:rsidRPr="003212A8">
        <w:t xml:space="preserve">e </w:t>
      </w:r>
      <w:r w:rsidR="003D36B6" w:rsidRPr="003212A8">
        <w:t xml:space="preserve">tecnologie di </w:t>
      </w:r>
      <w:r w:rsidR="00D12A89" w:rsidRPr="003212A8">
        <w:t>Extended Reality</w:t>
      </w:r>
      <w:r w:rsidR="00D3281E" w:rsidRPr="003212A8">
        <w:t>,</w:t>
      </w:r>
      <w:r w:rsidR="003D36B6" w:rsidRPr="003212A8">
        <w:t xml:space="preserve"> </w:t>
      </w:r>
      <w:r w:rsidRPr="003212A8">
        <w:t>potrà</w:t>
      </w:r>
      <w:r w:rsidR="003D36B6" w:rsidRPr="003212A8">
        <w:t xml:space="preserve"> facilitare il riconoscimento nello spazio fisico degli oggetti virtuali e le interazioni degli utenti con questi</w:t>
      </w:r>
      <w:r w:rsidR="00295822" w:rsidRPr="003212A8">
        <w:t>. U</w:t>
      </w:r>
      <w:r w:rsidR="003D36B6" w:rsidRPr="003212A8">
        <w:t xml:space="preserve">n secondo tema è quello della Blockchain, oggi </w:t>
      </w:r>
      <w:r w:rsidR="0037135D" w:rsidRPr="003212A8">
        <w:t>la soluzione</w:t>
      </w:r>
      <w:r w:rsidR="003D36B6" w:rsidRPr="003212A8">
        <w:t xml:space="preserve"> più comune per realizzare l’interoperabilità tra i mondi virtuali già esistenti</w:t>
      </w:r>
      <w:r w:rsidR="0037135D" w:rsidRPr="003212A8">
        <w:t>,</w:t>
      </w:r>
      <w:r w:rsidR="003D36B6" w:rsidRPr="003212A8">
        <w:t xml:space="preserve"> </w:t>
      </w:r>
      <w:r w:rsidR="0037135D" w:rsidRPr="003212A8">
        <w:t>a</w:t>
      </w:r>
      <w:r w:rsidR="003D36B6" w:rsidRPr="003212A8">
        <w:t xml:space="preserve">ttraverso alcuni concetti come identità basata su blockchain e </w:t>
      </w:r>
      <w:r w:rsidR="003D36B6" w:rsidRPr="00496B11">
        <w:rPr>
          <w:color w:val="FF0000"/>
        </w:rPr>
        <w:t>Non Fungible Token (NFT)</w:t>
      </w:r>
      <w:r w:rsidR="00496B11" w:rsidRPr="00496B11">
        <w:rPr>
          <w:rFonts w:ascii="Wingdings" w:hAnsi="Wingdings"/>
          <w:i/>
          <w:iCs/>
          <w:color w:val="FF0000"/>
          <w:sz w:val="16"/>
          <w:szCs w:val="16"/>
        </w:rPr>
        <w:t xml:space="preserve"> </w:t>
      </w:r>
      <w:r w:rsidR="00496B11" w:rsidRPr="00496B11">
        <w:rPr>
          <w:rFonts w:ascii="Wingdings" w:hAnsi="Wingdings"/>
          <w:i/>
          <w:iCs/>
          <w:color w:val="FF0000"/>
          <w:sz w:val="16"/>
          <w:szCs w:val="16"/>
        </w:rPr>
        <w:t></w:t>
      </w:r>
      <w:r w:rsidR="00295822" w:rsidRPr="00496B11">
        <w:rPr>
          <w:color w:val="FF0000"/>
        </w:rPr>
        <w:t xml:space="preserve">. </w:t>
      </w:r>
      <w:r w:rsidR="00295822" w:rsidRPr="004530A2">
        <w:t>I</w:t>
      </w:r>
      <w:r w:rsidR="003D36B6" w:rsidRPr="004530A2">
        <w:t>n</w:t>
      </w:r>
      <w:r w:rsidR="00050AA7">
        <w:t>oltre</w:t>
      </w:r>
      <w:r w:rsidR="003D36B6" w:rsidRPr="004530A2">
        <w:t>, un’</w:t>
      </w:r>
      <w:r w:rsidR="00050AA7">
        <w:t xml:space="preserve">altra </w:t>
      </w:r>
      <w:r w:rsidR="003D36B6" w:rsidRPr="004530A2">
        <w:t>tecnologia che potrebbe rivelarsi fondamentale per lo sviluppo de</w:t>
      </w:r>
      <w:r w:rsidR="00D45EFE">
        <w:t>ll’</w:t>
      </w:r>
      <w:r w:rsidR="00D12A89">
        <w:t>XR</w:t>
      </w:r>
      <w:r w:rsidR="00D45EFE">
        <w:t>, dei</w:t>
      </w:r>
      <w:r w:rsidR="003D36B6" w:rsidRPr="004530A2">
        <w:t xml:space="preserve"> mondi virtuali e</w:t>
      </w:r>
      <w:r w:rsidR="00D45EFE">
        <w:t>, in futuro,</w:t>
      </w:r>
      <w:r w:rsidR="003D36B6" w:rsidRPr="004530A2">
        <w:t xml:space="preserve"> del Metaverso è l’</w:t>
      </w:r>
      <w:proofErr w:type="spellStart"/>
      <w:r w:rsidR="003D36B6" w:rsidRPr="004530A2">
        <w:t>Artificial</w:t>
      </w:r>
      <w:proofErr w:type="spellEnd"/>
      <w:r w:rsidR="003D36B6" w:rsidRPr="004530A2">
        <w:t xml:space="preserve"> Intelligence</w:t>
      </w:r>
      <w:r w:rsidR="00F7018E">
        <w:t>. L’AI darà</w:t>
      </w:r>
      <w:r w:rsidR="00285253">
        <w:t>,</w:t>
      </w:r>
      <w:r w:rsidR="00707EFF">
        <w:t xml:space="preserve"> infat</w:t>
      </w:r>
      <w:r w:rsidR="00285253">
        <w:t xml:space="preserve">ti, </w:t>
      </w:r>
      <w:r w:rsidR="003D36B6" w:rsidRPr="004530A2">
        <w:t>l’opportunità di efficientare i process</w:t>
      </w:r>
      <w:r w:rsidR="00926EC7">
        <w:t>i</w:t>
      </w:r>
      <w:r w:rsidR="003D36B6" w:rsidRPr="004530A2">
        <w:t xml:space="preserve"> </w:t>
      </w:r>
      <w:r w:rsidR="00926EC7">
        <w:t xml:space="preserve">di </w:t>
      </w:r>
      <w:r w:rsidR="003D36B6" w:rsidRPr="004530A2">
        <w:t xml:space="preserve">creazione e personalizzazione di ambienti, personaggi e </w:t>
      </w:r>
      <w:r w:rsidR="00926EC7">
        <w:t>oggetti</w:t>
      </w:r>
      <w:r w:rsidR="003D36B6" w:rsidRPr="004530A2">
        <w:t xml:space="preserve"> digitali</w:t>
      </w:r>
      <w:r w:rsidR="00707EFF">
        <w:t>,</w:t>
      </w:r>
      <w:r w:rsidR="00D45EFE">
        <w:t xml:space="preserve"> </w:t>
      </w:r>
      <w:r w:rsidR="003D36B6" w:rsidRPr="004530A2">
        <w:t>la possibilità di utilizzare assistenti virtuali all’interno dei mondi virtuali per migliorare l'esperienza degli utenti</w:t>
      </w:r>
      <w:r w:rsidR="00707EFF">
        <w:t>,</w:t>
      </w:r>
      <w:r w:rsidR="00D45EFE">
        <w:t xml:space="preserve"> l</w:t>
      </w:r>
      <w:r w:rsidR="00707EFF">
        <w:t>’occasione</w:t>
      </w:r>
      <w:r w:rsidR="00D45EFE">
        <w:t xml:space="preserve"> di ottimizzare alcuni processi industriali (</w:t>
      </w:r>
      <w:r w:rsidR="00D12A89">
        <w:t>ad esempio</w:t>
      </w:r>
      <w:r w:rsidR="00D45EFE">
        <w:t xml:space="preserve"> </w:t>
      </w:r>
      <w:r w:rsidR="00D45EFE" w:rsidRPr="00D45EFE">
        <w:t xml:space="preserve">rilevare automaticamente difetti </w:t>
      </w:r>
      <w:r w:rsidR="00D45EFE">
        <w:t xml:space="preserve">nei prodotti) integrando gli strumenti di computer vision alla visualizzazione </w:t>
      </w:r>
      <w:r w:rsidR="00D45EFE" w:rsidRPr="00D45EFE">
        <w:t xml:space="preserve">attraverso dispositivi di </w:t>
      </w:r>
      <w:r w:rsidR="00D12A89">
        <w:t>XR</w:t>
      </w:r>
      <w:r w:rsidR="00D45EFE">
        <w:t>.</w:t>
      </w:r>
      <w:r w:rsidR="00A6120C">
        <w:t xml:space="preserve"> </w:t>
      </w:r>
      <w:proofErr w:type="gramStart"/>
      <w:r w:rsidR="00AF5D28">
        <w:t>Un</w:t>
      </w:r>
      <w:r w:rsidR="00535595">
        <w:t xml:space="preserve"> ultimo </w:t>
      </w:r>
      <w:r w:rsidR="00050AA7">
        <w:t>trend</w:t>
      </w:r>
      <w:proofErr w:type="gramEnd"/>
      <w:r w:rsidR="00081EE6">
        <w:t xml:space="preserve"> riguarda l</w:t>
      </w:r>
      <w:r w:rsidR="00050AA7">
        <w:t>’</w:t>
      </w:r>
      <w:r w:rsidR="00535595">
        <w:t xml:space="preserve">evoluzione del </w:t>
      </w:r>
      <w:r w:rsidR="004E61E7">
        <w:t xml:space="preserve">gemello digitale, il cosiddetto </w:t>
      </w:r>
      <w:r w:rsidR="004E61E7" w:rsidRPr="00D12A89">
        <w:rPr>
          <w:color w:val="FF0000"/>
        </w:rPr>
        <w:t xml:space="preserve">Digital Twin </w:t>
      </w:r>
      <w:r w:rsidR="00D12A89" w:rsidRPr="002E3DF3">
        <w:rPr>
          <w:rFonts w:ascii="Wingdings" w:hAnsi="Wingdings"/>
          <w:i/>
          <w:iCs/>
          <w:color w:val="FF0000"/>
          <w:sz w:val="16"/>
          <w:szCs w:val="16"/>
        </w:rPr>
        <w:t></w:t>
      </w:r>
      <w:r w:rsidR="00D12A89">
        <w:rPr>
          <w:rFonts w:ascii="Wingdings" w:hAnsi="Wingdings"/>
          <w:i/>
          <w:iCs/>
          <w:color w:val="FF0000"/>
          <w:sz w:val="16"/>
          <w:szCs w:val="16"/>
        </w:rPr>
        <w:t xml:space="preserve"> </w:t>
      </w:r>
      <w:r w:rsidR="004E61E7">
        <w:t xml:space="preserve">che, se integrato </w:t>
      </w:r>
      <w:r w:rsidR="00496B11">
        <w:t xml:space="preserve">con </w:t>
      </w:r>
      <w:r w:rsidR="004E61E7">
        <w:t>strumenti di A</w:t>
      </w:r>
      <w:r w:rsidR="00D12A89">
        <w:t>I</w:t>
      </w:r>
      <w:r w:rsidR="004E61E7">
        <w:t xml:space="preserve"> e </w:t>
      </w:r>
      <w:r w:rsidR="00496B11">
        <w:t xml:space="preserve">con </w:t>
      </w:r>
      <w:r w:rsidR="004E61E7">
        <w:t xml:space="preserve">tecnologie di </w:t>
      </w:r>
      <w:r w:rsidR="00D12A89">
        <w:t>XR</w:t>
      </w:r>
      <w:r w:rsidR="00432AC0">
        <w:t xml:space="preserve">, </w:t>
      </w:r>
      <w:r w:rsidR="00A6120C">
        <w:t xml:space="preserve">permetterà di migliorare </w:t>
      </w:r>
      <w:r w:rsidR="00AF5D28" w:rsidRPr="00D45EFE">
        <w:t>la creazione e la visualizzazione di modelli virtuali dei prodotti, degli impianti o dei processi</w:t>
      </w:r>
      <w:r w:rsidR="00A6120C">
        <w:t>.</w:t>
      </w:r>
    </w:p>
    <w:sectPr w:rsidR="00503F7D" w:rsidRPr="00932175" w:rsidSect="008257FE">
      <w:headerReference w:type="default" r:id="rId10"/>
      <w:footerReference w:type="default" r:id="rId1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E5B2F8" w14:textId="77777777" w:rsidR="0049659B" w:rsidRDefault="0049659B" w:rsidP="00AC5B1E">
      <w:r>
        <w:separator/>
      </w:r>
    </w:p>
  </w:endnote>
  <w:endnote w:type="continuationSeparator" w:id="0">
    <w:p w14:paraId="2D4B2795" w14:textId="77777777" w:rsidR="0049659B" w:rsidRDefault="0049659B" w:rsidP="00AC5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994452BF-0276-C94C-A61D-A7E984ECDC1B}"/>
  </w:font>
  <w:font w:name="Times New Roman">
    <w:panose1 w:val="02020603050405020304"/>
    <w:charset w:val="00"/>
    <w:family w:val="roman"/>
    <w:pitch w:val="variable"/>
    <w:sig w:usb0="E0002EFF" w:usb1="C000785B" w:usb2="00000009" w:usb3="00000000" w:csb0="000001FF" w:csb1="00000000"/>
    <w:embedRegular r:id="rId2" w:fontKey="{D2C825BB-0CB4-CA4F-9B36-572B94E4A1BD}"/>
    <w:embedBold r:id="rId3" w:fontKey="{2784404A-B0D2-CF4B-88FC-EE8B7CEF0730}"/>
    <w:embedItalic r:id="rId4" w:fontKey="{65990244-9984-5549-992F-4B0EB669D4B4}"/>
    <w:embedBoldItalic r:id="rId5" w:fontKey="{435BF6F0-FC9F-F346-8A93-F5995414AB81}"/>
  </w:font>
  <w:font w:name="Courier New">
    <w:panose1 w:val="02070309020205020404"/>
    <w:charset w:val="00"/>
    <w:family w:val="modern"/>
    <w:pitch w:val="fixed"/>
    <w:sig w:usb0="E0002EFF" w:usb1="C0007843" w:usb2="00000009" w:usb3="00000000" w:csb0="000001FF" w:csb1="00000000"/>
    <w:embedRegular r:id="rId6" w:fontKey="{4FF84E3C-E80A-9E4D-9554-6981180AD855}"/>
  </w:font>
  <w:font w:name="Wingdings">
    <w:panose1 w:val="05000000000000000000"/>
    <w:charset w:val="4D"/>
    <w:family w:val="decorative"/>
    <w:pitch w:val="variable"/>
    <w:sig w:usb0="00000003" w:usb1="00000000" w:usb2="00000000" w:usb3="00000000" w:csb0="80000001" w:csb1="00000000"/>
    <w:embedRegular r:id="rId7" w:fontKey="{084FFDBC-9AD6-3E43-94CF-8045A88610C3}"/>
    <w:embedItalic r:id="rId8" w:fontKey="{2C6C22D5-B99A-CF4E-B333-FF0044038881}"/>
    <w:embedBoldItalic r:id="rId9" w:fontKey="{6C58BFD6-4280-6040-B635-3D3F4BA2E8B8}"/>
  </w:font>
  <w:font w:name="Arial">
    <w:panose1 w:val="020B0604020202020204"/>
    <w:charset w:val="00"/>
    <w:family w:val="swiss"/>
    <w:pitch w:val="variable"/>
    <w:sig w:usb0="E0002EFF" w:usb1="C000785B" w:usb2="00000009" w:usb3="00000000" w:csb0="000001FF" w:csb1="00000000"/>
    <w:embedRegular r:id="rId10" w:fontKey="{82FD269E-A1E0-7A43-A159-4B1E76242F9A}"/>
  </w:font>
  <w:font w:name="Calibri">
    <w:panose1 w:val="020F0502020204030204"/>
    <w:charset w:val="00"/>
    <w:family w:val="swiss"/>
    <w:pitch w:val="variable"/>
    <w:sig w:usb0="E4002EFF" w:usb1="C000247B" w:usb2="00000009" w:usb3="00000000" w:csb0="000001FF" w:csb1="00000000"/>
    <w:embedRegular r:id="rId11" w:fontKey="{20DDB320-AECF-8A46-AC9B-DEBF62F7915A}"/>
    <w:embedBold r:id="rId12" w:fontKey="{2EF7150A-25FD-6848-84E4-C4338FA95EB6}"/>
    <w:embedItalic r:id="rId13" w:fontKey="{BBF7CAD5-1411-8F47-8AFD-4D9554FEA5DF}"/>
    <w:embedBoldItalic r:id="rId14" w:fontKey="{B6AFA039-ABC6-2241-8D05-D52356E56521}"/>
  </w:font>
  <w:font w:name="Roboto">
    <w:panose1 w:val="02000000000000000000"/>
    <w:charset w:val="00"/>
    <w:family w:val="auto"/>
    <w:pitch w:val="variable"/>
    <w:sig w:usb0="E0000AFF" w:usb1="5000217F" w:usb2="00000021" w:usb3="00000000" w:csb0="0000019F" w:csb1="00000000"/>
    <w:embedRegular r:id="rId15" w:fontKey="{5E888C12-3BAC-AF4C-B016-81A9DDFE459E}"/>
    <w:embedBold r:id="rId16" w:fontKey="{B3CB96F0-305E-B44C-AB6E-60B644C94CC4}"/>
    <w:embedItalic r:id="rId17" w:fontKey="{094EA6E6-8DF6-544C-94FA-28DD09DAEC2B}"/>
  </w:font>
  <w:font w:name="Montserrat">
    <w:panose1 w:val="00000500000000000000"/>
    <w:charset w:val="00"/>
    <w:family w:val="auto"/>
    <w:pitch w:val="variable"/>
    <w:sig w:usb0="2000020F" w:usb1="00000003" w:usb2="00000000" w:usb3="00000000" w:csb0="00000197" w:csb1="00000000"/>
    <w:embedRegular r:id="rId18" w:fontKey="{1F2EA60B-6170-7942-A43A-FCCF3DCC9370}"/>
    <w:embedBold r:id="rId19" w:fontKey="{C2644A70-6FC9-E74D-9A90-F2025E59A78A}"/>
  </w:font>
  <w:font w:name="Calibri Light">
    <w:panose1 w:val="020F0302020204030204"/>
    <w:charset w:val="00"/>
    <w:family w:val="swiss"/>
    <w:pitch w:val="variable"/>
    <w:sig w:usb0="E4002EFF" w:usb1="C000247B" w:usb2="00000009" w:usb3="00000000" w:csb0="000001FF" w:csb1="00000000"/>
    <w:embedRegular r:id="rId20" w:fontKey="{4F4C6088-F5CB-4D41-A87A-6BA6B20D0377}"/>
  </w:font>
  <w:font w:name="Tahoma">
    <w:panose1 w:val="020B0604030504040204"/>
    <w:charset w:val="00"/>
    <w:family w:val="swiss"/>
    <w:pitch w:val="variable"/>
    <w:sig w:usb0="E1002EFF" w:usb1="C000605B" w:usb2="00000029" w:usb3="00000000" w:csb0="000101FF" w:csb1="00000000"/>
    <w:embedRegular r:id="rId21" w:fontKey="{6E9605C4-D26C-9A4F-B4D4-53E07C2A06EA}"/>
  </w:font>
  <w:font w:name="Segoe UI">
    <w:panose1 w:val="020B0502040204020203"/>
    <w:charset w:val="00"/>
    <w:family w:val="swiss"/>
    <w:pitch w:val="variable"/>
    <w:sig w:usb0="E4002EFF" w:usb1="C000E47F" w:usb2="00000009" w:usb3="00000000" w:csb0="000001FF" w:csb1="00000000"/>
    <w:embedRegular r:id="rId22" w:fontKey="{1440E27A-88C6-C246-BDE6-E1ED91BA92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38AC6" w14:textId="0804382A" w:rsidR="008F6B6A" w:rsidRDefault="008F6B6A" w:rsidP="00F83F3C">
    <w:pPr>
      <w:pStyle w:val="Intestazioni"/>
    </w:pPr>
  </w:p>
  <w:p w14:paraId="24EB4654" w14:textId="462EA1A3" w:rsidR="008F6B6A" w:rsidRPr="00FA6F0D" w:rsidRDefault="008F6B6A" w:rsidP="00F83F3C">
    <w:pPr>
      <w:pStyle w:val="Intestazioni"/>
    </w:pPr>
    <w:r w:rsidRPr="00FA6F0D">
      <w:rPr>
        <w:noProof/>
        <w:lang w:eastAsia="it-IT"/>
      </w:rPr>
      <mc:AlternateContent>
        <mc:Choice Requires="wps">
          <w:drawing>
            <wp:anchor distT="0" distB="0" distL="114300" distR="114300" simplePos="0" relativeHeight="251658240" behindDoc="0" locked="0" layoutInCell="1" allowOverlap="1" wp14:anchorId="05FBC568" wp14:editId="26D0DC6F">
              <wp:simplePos x="0" y="0"/>
              <wp:positionH relativeFrom="column">
                <wp:posOffset>0</wp:posOffset>
              </wp:positionH>
              <wp:positionV relativeFrom="paragraph">
                <wp:posOffset>-635</wp:posOffset>
              </wp:positionV>
              <wp:extent cx="6660682" cy="0"/>
              <wp:effectExtent l="0" t="0" r="6985" b="12700"/>
              <wp:wrapNone/>
              <wp:docPr id="2" name="Connettore 1 2"/>
              <wp:cNvGraphicFramePr/>
              <a:graphic xmlns:a="http://schemas.openxmlformats.org/drawingml/2006/main">
                <a:graphicData uri="http://schemas.microsoft.com/office/word/2010/wordprocessingShape">
                  <wps:wsp>
                    <wps:cNvCnPr/>
                    <wps:spPr>
                      <a:xfrm>
                        <a:off x="0" y="0"/>
                        <a:ext cx="66606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8A7692" id="Connettore 1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05pt" to="524.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" strokecolor="#002e54 [3204]" strokeweight=".5pt">
              <v:stroke joinstyle="miter"/>
            </v:line>
          </w:pict>
        </mc:Fallback>
      </mc:AlternateContent>
    </w:r>
    <w:r w:rsidRPr="00FA6F0D">
      <w:tab/>
    </w:r>
    <w:r w:rsidRPr="00FA6F0D">
      <w:tab/>
    </w:r>
    <w:r w:rsidRPr="00FA6F0D">
      <w:fldChar w:fldCharType="begin"/>
    </w:r>
    <w:r w:rsidRPr="00FA6F0D">
      <w:instrText xml:space="preserve"> PAGE  \* MERGEFORMAT </w:instrText>
    </w:r>
    <w:r w:rsidRPr="00FA6F0D">
      <w:fldChar w:fldCharType="separate"/>
    </w:r>
    <w:r w:rsidR="00E2605D">
      <w:rPr>
        <w:noProof/>
      </w:rPr>
      <w:t>15</w:t>
    </w:r>
    <w:r w:rsidRPr="00FA6F0D">
      <w:fldChar w:fldCharType="end"/>
    </w:r>
    <w:r w:rsidRPr="00FA6F0D">
      <w:t xml:space="preserve"> di </w:t>
    </w:r>
    <w:fldSimple w:instr=" NUMPAGES  \* MERGEFORMAT ">
      <w:r w:rsidR="00E2605D">
        <w:rPr>
          <w:noProof/>
        </w:rPr>
        <w:t>15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8B877" w14:textId="77777777" w:rsidR="0049659B" w:rsidRDefault="0049659B" w:rsidP="00AC5B1E">
      <w:r>
        <w:separator/>
      </w:r>
    </w:p>
  </w:footnote>
  <w:footnote w:type="continuationSeparator" w:id="0">
    <w:p w14:paraId="0CD2E110" w14:textId="77777777" w:rsidR="0049659B" w:rsidRDefault="0049659B" w:rsidP="00AC5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A242A" w14:textId="6BEAA5F7" w:rsidR="008F6B6A" w:rsidRPr="00127547" w:rsidRDefault="008F6B6A" w:rsidP="00F83F3C">
    <w:pPr>
      <w:pStyle w:val="Intestazioni"/>
      <w:rPr>
        <w:lang w:val="en-US"/>
      </w:rPr>
    </w:pPr>
    <w:r w:rsidRPr="00F83F3C">
      <w:rPr>
        <w:noProof/>
        <w:lang w:eastAsia="it-IT"/>
      </w:rPr>
      <w:drawing>
        <wp:anchor distT="0" distB="0" distL="114300" distR="114300" simplePos="0" relativeHeight="251660288" behindDoc="0" locked="0" layoutInCell="1" allowOverlap="1" wp14:anchorId="43A2579C" wp14:editId="2C4BEE7E">
          <wp:simplePos x="0" y="0"/>
          <wp:positionH relativeFrom="column">
            <wp:posOffset>10160</wp:posOffset>
          </wp:positionH>
          <wp:positionV relativeFrom="paragraph">
            <wp:posOffset>13335</wp:posOffset>
          </wp:positionV>
          <wp:extent cx="178435" cy="178435"/>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14:sizeRelH relativeFrom="page">
            <wp14:pctWidth>0</wp14:pctWidth>
          </wp14:sizeRelH>
          <wp14:sizeRelV relativeFrom="page">
            <wp14:pctHeight>0</wp14:pctHeight>
          </wp14:sizeRelV>
        </wp:anchor>
      </w:drawing>
    </w:r>
    <w:r w:rsidRPr="00F83F3C">
      <w:rPr>
        <w:noProof/>
        <w:lang w:eastAsia="it-IT"/>
      </w:rPr>
      <mc:AlternateContent>
        <mc:Choice Requires="wps">
          <w:drawing>
            <wp:anchor distT="0" distB="0" distL="114300" distR="114300" simplePos="0" relativeHeight="251656192" behindDoc="0" locked="0" layoutInCell="1" allowOverlap="1" wp14:anchorId="5C82CCCE" wp14:editId="37365A9B">
              <wp:simplePos x="0" y="0"/>
              <wp:positionH relativeFrom="column">
                <wp:posOffset>198029</wp:posOffset>
              </wp:positionH>
              <wp:positionV relativeFrom="paragraph">
                <wp:posOffset>157843</wp:posOffset>
              </wp:positionV>
              <wp:extent cx="6464663" cy="35560"/>
              <wp:effectExtent l="0" t="0" r="12700" b="15240"/>
              <wp:wrapNone/>
              <wp:docPr id="1" name="Connettore 1 1"/>
              <wp:cNvGraphicFramePr/>
              <a:graphic xmlns:a="http://schemas.openxmlformats.org/drawingml/2006/main">
                <a:graphicData uri="http://schemas.microsoft.com/office/word/2010/wordprocessingShape">
                  <wps:wsp>
                    <wps:cNvCnPr/>
                    <wps:spPr>
                      <a:xfrm flipV="1">
                        <a:off x="0" y="0"/>
                        <a:ext cx="6464663" cy="3556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4F8AC" id="Connettore 1 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12.45pt" to="524.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" strokecolor="#002e54 [3204]" strokeweight=".5pt">
              <v:stroke joinstyle="miter"/>
            </v:line>
          </w:pict>
        </mc:Fallback>
      </mc:AlternateContent>
    </w:r>
    <w:r w:rsidRPr="00127547">
      <w:rPr>
        <w:lang w:val="en-US"/>
      </w:rPr>
      <w:t xml:space="preserve">Booklet </w:t>
    </w:r>
    <w:proofErr w:type="spellStart"/>
    <w:r w:rsidRPr="00127547">
      <w:rPr>
        <w:lang w:val="en-US"/>
      </w:rPr>
      <w:t>interattivo</w:t>
    </w:r>
    <w:proofErr w:type="spellEnd"/>
    <w:r w:rsidRPr="00127547">
      <w:rPr>
        <w:lang w:val="en-US"/>
      </w:rPr>
      <w:tab/>
    </w:r>
    <w:r w:rsidRPr="00127547">
      <w:rPr>
        <w:lang w:val="en-US"/>
      </w:rPr>
      <w:tab/>
    </w:r>
    <w:r w:rsidR="00127547" w:rsidRPr="00127547">
      <w:rPr>
        <w:lang w:val="en-US"/>
      </w:rPr>
      <w:t>Extended Reality</w:t>
    </w:r>
    <w:r w:rsidR="00CC69F0" w:rsidRPr="00127547">
      <w:rPr>
        <w:lang w:val="en-US"/>
      </w:rPr>
      <w:t xml:space="preserve"> &amp; Metavers</w:t>
    </w:r>
    <w:r w:rsidR="00127547" w:rsidRPr="00127547">
      <w:rPr>
        <w:lang w:val="en-US"/>
      </w:rPr>
      <w:t>e</w:t>
    </w:r>
    <w:r w:rsidR="00CC69F0" w:rsidRPr="00127547">
      <w:rPr>
        <w:lang w:val="en-US"/>
      </w:rPr>
      <w:t xml:space="preserve"> 202</w:t>
    </w:r>
    <w:r w:rsidR="00127547">
      <w:rPr>
        <w:lang w:val="en-US"/>
      </w:rPr>
      <w:t>4</w:t>
    </w:r>
  </w:p>
  <w:p w14:paraId="2DD598BF" w14:textId="090AFE63" w:rsidR="008F6B6A" w:rsidRPr="00127547" w:rsidRDefault="008F6B6A" w:rsidP="00F83F3C">
    <w:pPr>
      <w:pStyle w:val="Intestazioni"/>
      <w:rPr>
        <w:lang w:val="en-US"/>
      </w:rPr>
    </w:pPr>
  </w:p>
  <w:p w14:paraId="353FBB58" w14:textId="77777777" w:rsidR="008F6B6A" w:rsidRPr="00127547" w:rsidRDefault="008F6B6A" w:rsidP="00F83F3C">
    <w:pPr>
      <w:pStyle w:val="Intestazioni"/>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9C655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3ABA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6436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768A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902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2CC3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2874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057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86FC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667E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B40A80"/>
    <w:multiLevelType w:val="hybridMultilevel"/>
    <w:tmpl w:val="00AE87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0913C75"/>
    <w:multiLevelType w:val="hybridMultilevel"/>
    <w:tmpl w:val="0D8E40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38D2BB1"/>
    <w:multiLevelType w:val="hybridMultilevel"/>
    <w:tmpl w:val="E0165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EC5F72"/>
    <w:multiLevelType w:val="hybridMultilevel"/>
    <w:tmpl w:val="A1E081E4"/>
    <w:lvl w:ilvl="0" w:tplc="7EE0D878">
      <w:start w:val="1"/>
      <w:numFmt w:val="bullet"/>
      <w:lvlText w:val="-"/>
      <w:lvlJc w:val="left"/>
      <w:pPr>
        <w:tabs>
          <w:tab w:val="num" w:pos="720"/>
        </w:tabs>
        <w:ind w:left="720" w:hanging="360"/>
      </w:pPr>
      <w:rPr>
        <w:rFonts w:ascii="Times New Roman" w:hAnsi="Times New Roman" w:hint="default"/>
      </w:rPr>
    </w:lvl>
    <w:lvl w:ilvl="1" w:tplc="2E2A5842" w:tentative="1">
      <w:start w:val="1"/>
      <w:numFmt w:val="bullet"/>
      <w:lvlText w:val="-"/>
      <w:lvlJc w:val="left"/>
      <w:pPr>
        <w:tabs>
          <w:tab w:val="num" w:pos="1440"/>
        </w:tabs>
        <w:ind w:left="1440" w:hanging="360"/>
      </w:pPr>
      <w:rPr>
        <w:rFonts w:ascii="Times New Roman" w:hAnsi="Times New Roman" w:hint="default"/>
      </w:rPr>
    </w:lvl>
    <w:lvl w:ilvl="2" w:tplc="43AC8026" w:tentative="1">
      <w:start w:val="1"/>
      <w:numFmt w:val="bullet"/>
      <w:lvlText w:val="-"/>
      <w:lvlJc w:val="left"/>
      <w:pPr>
        <w:tabs>
          <w:tab w:val="num" w:pos="2160"/>
        </w:tabs>
        <w:ind w:left="2160" w:hanging="360"/>
      </w:pPr>
      <w:rPr>
        <w:rFonts w:ascii="Times New Roman" w:hAnsi="Times New Roman" w:hint="default"/>
      </w:rPr>
    </w:lvl>
    <w:lvl w:ilvl="3" w:tplc="AA6C770E" w:tentative="1">
      <w:start w:val="1"/>
      <w:numFmt w:val="bullet"/>
      <w:lvlText w:val="-"/>
      <w:lvlJc w:val="left"/>
      <w:pPr>
        <w:tabs>
          <w:tab w:val="num" w:pos="2880"/>
        </w:tabs>
        <w:ind w:left="2880" w:hanging="360"/>
      </w:pPr>
      <w:rPr>
        <w:rFonts w:ascii="Times New Roman" w:hAnsi="Times New Roman" w:hint="default"/>
      </w:rPr>
    </w:lvl>
    <w:lvl w:ilvl="4" w:tplc="EF7AA04A" w:tentative="1">
      <w:start w:val="1"/>
      <w:numFmt w:val="bullet"/>
      <w:lvlText w:val="-"/>
      <w:lvlJc w:val="left"/>
      <w:pPr>
        <w:tabs>
          <w:tab w:val="num" w:pos="3600"/>
        </w:tabs>
        <w:ind w:left="3600" w:hanging="360"/>
      </w:pPr>
      <w:rPr>
        <w:rFonts w:ascii="Times New Roman" w:hAnsi="Times New Roman" w:hint="default"/>
      </w:rPr>
    </w:lvl>
    <w:lvl w:ilvl="5" w:tplc="A17C9594" w:tentative="1">
      <w:start w:val="1"/>
      <w:numFmt w:val="bullet"/>
      <w:lvlText w:val="-"/>
      <w:lvlJc w:val="left"/>
      <w:pPr>
        <w:tabs>
          <w:tab w:val="num" w:pos="4320"/>
        </w:tabs>
        <w:ind w:left="4320" w:hanging="360"/>
      </w:pPr>
      <w:rPr>
        <w:rFonts w:ascii="Times New Roman" w:hAnsi="Times New Roman" w:hint="default"/>
      </w:rPr>
    </w:lvl>
    <w:lvl w:ilvl="6" w:tplc="DF92A8A8" w:tentative="1">
      <w:start w:val="1"/>
      <w:numFmt w:val="bullet"/>
      <w:lvlText w:val="-"/>
      <w:lvlJc w:val="left"/>
      <w:pPr>
        <w:tabs>
          <w:tab w:val="num" w:pos="5040"/>
        </w:tabs>
        <w:ind w:left="5040" w:hanging="360"/>
      </w:pPr>
      <w:rPr>
        <w:rFonts w:ascii="Times New Roman" w:hAnsi="Times New Roman" w:hint="default"/>
      </w:rPr>
    </w:lvl>
    <w:lvl w:ilvl="7" w:tplc="D2CA15FE" w:tentative="1">
      <w:start w:val="1"/>
      <w:numFmt w:val="bullet"/>
      <w:lvlText w:val="-"/>
      <w:lvlJc w:val="left"/>
      <w:pPr>
        <w:tabs>
          <w:tab w:val="num" w:pos="5760"/>
        </w:tabs>
        <w:ind w:left="5760" w:hanging="360"/>
      </w:pPr>
      <w:rPr>
        <w:rFonts w:ascii="Times New Roman" w:hAnsi="Times New Roman" w:hint="default"/>
      </w:rPr>
    </w:lvl>
    <w:lvl w:ilvl="8" w:tplc="246E117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1B43C57"/>
    <w:multiLevelType w:val="hybridMultilevel"/>
    <w:tmpl w:val="0D74639A"/>
    <w:lvl w:ilvl="0" w:tplc="63AAF330">
      <w:start w:val="1"/>
      <w:numFmt w:val="bullet"/>
      <w:lvlText w:val="•"/>
      <w:lvlJc w:val="left"/>
      <w:pPr>
        <w:tabs>
          <w:tab w:val="num" w:pos="720"/>
        </w:tabs>
        <w:ind w:left="720" w:hanging="360"/>
      </w:pPr>
      <w:rPr>
        <w:rFonts w:ascii="Arial" w:hAnsi="Arial" w:hint="default"/>
      </w:rPr>
    </w:lvl>
    <w:lvl w:ilvl="1" w:tplc="3F30680C" w:tentative="1">
      <w:start w:val="1"/>
      <w:numFmt w:val="bullet"/>
      <w:lvlText w:val="•"/>
      <w:lvlJc w:val="left"/>
      <w:pPr>
        <w:tabs>
          <w:tab w:val="num" w:pos="1440"/>
        </w:tabs>
        <w:ind w:left="1440" w:hanging="360"/>
      </w:pPr>
      <w:rPr>
        <w:rFonts w:ascii="Arial" w:hAnsi="Arial" w:hint="default"/>
      </w:rPr>
    </w:lvl>
    <w:lvl w:ilvl="2" w:tplc="05A28374" w:tentative="1">
      <w:start w:val="1"/>
      <w:numFmt w:val="bullet"/>
      <w:lvlText w:val="•"/>
      <w:lvlJc w:val="left"/>
      <w:pPr>
        <w:tabs>
          <w:tab w:val="num" w:pos="2160"/>
        </w:tabs>
        <w:ind w:left="2160" w:hanging="360"/>
      </w:pPr>
      <w:rPr>
        <w:rFonts w:ascii="Arial" w:hAnsi="Arial" w:hint="default"/>
      </w:rPr>
    </w:lvl>
    <w:lvl w:ilvl="3" w:tplc="7020EE1E" w:tentative="1">
      <w:start w:val="1"/>
      <w:numFmt w:val="bullet"/>
      <w:lvlText w:val="•"/>
      <w:lvlJc w:val="left"/>
      <w:pPr>
        <w:tabs>
          <w:tab w:val="num" w:pos="2880"/>
        </w:tabs>
        <w:ind w:left="2880" w:hanging="360"/>
      </w:pPr>
      <w:rPr>
        <w:rFonts w:ascii="Arial" w:hAnsi="Arial" w:hint="default"/>
      </w:rPr>
    </w:lvl>
    <w:lvl w:ilvl="4" w:tplc="B73C064E" w:tentative="1">
      <w:start w:val="1"/>
      <w:numFmt w:val="bullet"/>
      <w:lvlText w:val="•"/>
      <w:lvlJc w:val="left"/>
      <w:pPr>
        <w:tabs>
          <w:tab w:val="num" w:pos="3600"/>
        </w:tabs>
        <w:ind w:left="3600" w:hanging="360"/>
      </w:pPr>
      <w:rPr>
        <w:rFonts w:ascii="Arial" w:hAnsi="Arial" w:hint="default"/>
      </w:rPr>
    </w:lvl>
    <w:lvl w:ilvl="5" w:tplc="5058C8E2" w:tentative="1">
      <w:start w:val="1"/>
      <w:numFmt w:val="bullet"/>
      <w:lvlText w:val="•"/>
      <w:lvlJc w:val="left"/>
      <w:pPr>
        <w:tabs>
          <w:tab w:val="num" w:pos="4320"/>
        </w:tabs>
        <w:ind w:left="4320" w:hanging="360"/>
      </w:pPr>
      <w:rPr>
        <w:rFonts w:ascii="Arial" w:hAnsi="Arial" w:hint="default"/>
      </w:rPr>
    </w:lvl>
    <w:lvl w:ilvl="6" w:tplc="3E10805A" w:tentative="1">
      <w:start w:val="1"/>
      <w:numFmt w:val="bullet"/>
      <w:lvlText w:val="•"/>
      <w:lvlJc w:val="left"/>
      <w:pPr>
        <w:tabs>
          <w:tab w:val="num" w:pos="5040"/>
        </w:tabs>
        <w:ind w:left="5040" w:hanging="360"/>
      </w:pPr>
      <w:rPr>
        <w:rFonts w:ascii="Arial" w:hAnsi="Arial" w:hint="default"/>
      </w:rPr>
    </w:lvl>
    <w:lvl w:ilvl="7" w:tplc="923EFE68" w:tentative="1">
      <w:start w:val="1"/>
      <w:numFmt w:val="bullet"/>
      <w:lvlText w:val="•"/>
      <w:lvlJc w:val="left"/>
      <w:pPr>
        <w:tabs>
          <w:tab w:val="num" w:pos="5760"/>
        </w:tabs>
        <w:ind w:left="5760" w:hanging="360"/>
      </w:pPr>
      <w:rPr>
        <w:rFonts w:ascii="Arial" w:hAnsi="Arial" w:hint="default"/>
      </w:rPr>
    </w:lvl>
    <w:lvl w:ilvl="8" w:tplc="86C0120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AF6AF6"/>
    <w:multiLevelType w:val="hybridMultilevel"/>
    <w:tmpl w:val="39502B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850451E"/>
    <w:multiLevelType w:val="hybridMultilevel"/>
    <w:tmpl w:val="CA12B5B8"/>
    <w:lvl w:ilvl="0" w:tplc="D8DAE6E8">
      <w:start w:val="1"/>
      <w:numFmt w:val="bullet"/>
      <w:lvlText w:val="•"/>
      <w:lvlJc w:val="left"/>
      <w:pPr>
        <w:tabs>
          <w:tab w:val="num" w:pos="720"/>
        </w:tabs>
        <w:ind w:left="720" w:hanging="360"/>
      </w:pPr>
      <w:rPr>
        <w:rFonts w:ascii="Arial" w:hAnsi="Arial" w:hint="default"/>
      </w:rPr>
    </w:lvl>
    <w:lvl w:ilvl="1" w:tplc="D50E363A" w:tentative="1">
      <w:start w:val="1"/>
      <w:numFmt w:val="bullet"/>
      <w:lvlText w:val="•"/>
      <w:lvlJc w:val="left"/>
      <w:pPr>
        <w:tabs>
          <w:tab w:val="num" w:pos="1440"/>
        </w:tabs>
        <w:ind w:left="1440" w:hanging="360"/>
      </w:pPr>
      <w:rPr>
        <w:rFonts w:ascii="Arial" w:hAnsi="Arial" w:hint="default"/>
      </w:rPr>
    </w:lvl>
    <w:lvl w:ilvl="2" w:tplc="A62446BC" w:tentative="1">
      <w:start w:val="1"/>
      <w:numFmt w:val="bullet"/>
      <w:lvlText w:val="•"/>
      <w:lvlJc w:val="left"/>
      <w:pPr>
        <w:tabs>
          <w:tab w:val="num" w:pos="2160"/>
        </w:tabs>
        <w:ind w:left="2160" w:hanging="360"/>
      </w:pPr>
      <w:rPr>
        <w:rFonts w:ascii="Arial" w:hAnsi="Arial" w:hint="default"/>
      </w:rPr>
    </w:lvl>
    <w:lvl w:ilvl="3" w:tplc="04CC6D52" w:tentative="1">
      <w:start w:val="1"/>
      <w:numFmt w:val="bullet"/>
      <w:lvlText w:val="•"/>
      <w:lvlJc w:val="left"/>
      <w:pPr>
        <w:tabs>
          <w:tab w:val="num" w:pos="2880"/>
        </w:tabs>
        <w:ind w:left="2880" w:hanging="360"/>
      </w:pPr>
      <w:rPr>
        <w:rFonts w:ascii="Arial" w:hAnsi="Arial" w:hint="default"/>
      </w:rPr>
    </w:lvl>
    <w:lvl w:ilvl="4" w:tplc="5C967B36" w:tentative="1">
      <w:start w:val="1"/>
      <w:numFmt w:val="bullet"/>
      <w:lvlText w:val="•"/>
      <w:lvlJc w:val="left"/>
      <w:pPr>
        <w:tabs>
          <w:tab w:val="num" w:pos="3600"/>
        </w:tabs>
        <w:ind w:left="3600" w:hanging="360"/>
      </w:pPr>
      <w:rPr>
        <w:rFonts w:ascii="Arial" w:hAnsi="Arial" w:hint="default"/>
      </w:rPr>
    </w:lvl>
    <w:lvl w:ilvl="5" w:tplc="58C297E2" w:tentative="1">
      <w:start w:val="1"/>
      <w:numFmt w:val="bullet"/>
      <w:lvlText w:val="•"/>
      <w:lvlJc w:val="left"/>
      <w:pPr>
        <w:tabs>
          <w:tab w:val="num" w:pos="4320"/>
        </w:tabs>
        <w:ind w:left="4320" w:hanging="360"/>
      </w:pPr>
      <w:rPr>
        <w:rFonts w:ascii="Arial" w:hAnsi="Arial" w:hint="default"/>
      </w:rPr>
    </w:lvl>
    <w:lvl w:ilvl="6" w:tplc="37EE1D16" w:tentative="1">
      <w:start w:val="1"/>
      <w:numFmt w:val="bullet"/>
      <w:lvlText w:val="•"/>
      <w:lvlJc w:val="left"/>
      <w:pPr>
        <w:tabs>
          <w:tab w:val="num" w:pos="5040"/>
        </w:tabs>
        <w:ind w:left="5040" w:hanging="360"/>
      </w:pPr>
      <w:rPr>
        <w:rFonts w:ascii="Arial" w:hAnsi="Arial" w:hint="default"/>
      </w:rPr>
    </w:lvl>
    <w:lvl w:ilvl="7" w:tplc="4C2EF816" w:tentative="1">
      <w:start w:val="1"/>
      <w:numFmt w:val="bullet"/>
      <w:lvlText w:val="•"/>
      <w:lvlJc w:val="left"/>
      <w:pPr>
        <w:tabs>
          <w:tab w:val="num" w:pos="5760"/>
        </w:tabs>
        <w:ind w:left="5760" w:hanging="360"/>
      </w:pPr>
      <w:rPr>
        <w:rFonts w:ascii="Arial" w:hAnsi="Arial" w:hint="default"/>
      </w:rPr>
    </w:lvl>
    <w:lvl w:ilvl="8" w:tplc="16F29D7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F7C6584"/>
    <w:multiLevelType w:val="hybridMultilevel"/>
    <w:tmpl w:val="88B89F9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894374F"/>
    <w:multiLevelType w:val="hybridMultilevel"/>
    <w:tmpl w:val="142089D8"/>
    <w:lvl w:ilvl="0" w:tplc="B68477A2">
      <w:start w:val="4"/>
      <w:numFmt w:val="decimal"/>
      <w:lvlText w:val="%1."/>
      <w:lvlJc w:val="left"/>
      <w:pPr>
        <w:tabs>
          <w:tab w:val="num" w:pos="720"/>
        </w:tabs>
        <w:ind w:left="720" w:hanging="360"/>
      </w:pPr>
    </w:lvl>
    <w:lvl w:ilvl="1" w:tplc="0F22073C" w:tentative="1">
      <w:start w:val="1"/>
      <w:numFmt w:val="decimal"/>
      <w:lvlText w:val="%2."/>
      <w:lvlJc w:val="left"/>
      <w:pPr>
        <w:tabs>
          <w:tab w:val="num" w:pos="1440"/>
        </w:tabs>
        <w:ind w:left="1440" w:hanging="360"/>
      </w:pPr>
    </w:lvl>
    <w:lvl w:ilvl="2" w:tplc="CB46B536" w:tentative="1">
      <w:start w:val="1"/>
      <w:numFmt w:val="decimal"/>
      <w:lvlText w:val="%3."/>
      <w:lvlJc w:val="left"/>
      <w:pPr>
        <w:tabs>
          <w:tab w:val="num" w:pos="2160"/>
        </w:tabs>
        <w:ind w:left="2160" w:hanging="360"/>
      </w:pPr>
    </w:lvl>
    <w:lvl w:ilvl="3" w:tplc="7910C892" w:tentative="1">
      <w:start w:val="1"/>
      <w:numFmt w:val="decimal"/>
      <w:lvlText w:val="%4."/>
      <w:lvlJc w:val="left"/>
      <w:pPr>
        <w:tabs>
          <w:tab w:val="num" w:pos="2880"/>
        </w:tabs>
        <w:ind w:left="2880" w:hanging="360"/>
      </w:pPr>
    </w:lvl>
    <w:lvl w:ilvl="4" w:tplc="147E74F8" w:tentative="1">
      <w:start w:val="1"/>
      <w:numFmt w:val="decimal"/>
      <w:lvlText w:val="%5."/>
      <w:lvlJc w:val="left"/>
      <w:pPr>
        <w:tabs>
          <w:tab w:val="num" w:pos="3600"/>
        </w:tabs>
        <w:ind w:left="3600" w:hanging="360"/>
      </w:pPr>
    </w:lvl>
    <w:lvl w:ilvl="5" w:tplc="E7E04048" w:tentative="1">
      <w:start w:val="1"/>
      <w:numFmt w:val="decimal"/>
      <w:lvlText w:val="%6."/>
      <w:lvlJc w:val="left"/>
      <w:pPr>
        <w:tabs>
          <w:tab w:val="num" w:pos="4320"/>
        </w:tabs>
        <w:ind w:left="4320" w:hanging="360"/>
      </w:pPr>
    </w:lvl>
    <w:lvl w:ilvl="6" w:tplc="890858FE" w:tentative="1">
      <w:start w:val="1"/>
      <w:numFmt w:val="decimal"/>
      <w:lvlText w:val="%7."/>
      <w:lvlJc w:val="left"/>
      <w:pPr>
        <w:tabs>
          <w:tab w:val="num" w:pos="5040"/>
        </w:tabs>
        <w:ind w:left="5040" w:hanging="360"/>
      </w:pPr>
    </w:lvl>
    <w:lvl w:ilvl="7" w:tplc="8B0CD4D4" w:tentative="1">
      <w:start w:val="1"/>
      <w:numFmt w:val="decimal"/>
      <w:lvlText w:val="%8."/>
      <w:lvlJc w:val="left"/>
      <w:pPr>
        <w:tabs>
          <w:tab w:val="num" w:pos="5760"/>
        </w:tabs>
        <w:ind w:left="5760" w:hanging="360"/>
      </w:pPr>
    </w:lvl>
    <w:lvl w:ilvl="8" w:tplc="77824720" w:tentative="1">
      <w:start w:val="1"/>
      <w:numFmt w:val="decimal"/>
      <w:lvlText w:val="%9."/>
      <w:lvlJc w:val="left"/>
      <w:pPr>
        <w:tabs>
          <w:tab w:val="num" w:pos="6480"/>
        </w:tabs>
        <w:ind w:left="6480" w:hanging="360"/>
      </w:pPr>
    </w:lvl>
  </w:abstractNum>
  <w:abstractNum w:abstractNumId="19" w15:restartNumberingAfterBreak="0">
    <w:nsid w:val="3D094CF0"/>
    <w:multiLevelType w:val="hybridMultilevel"/>
    <w:tmpl w:val="B9C40D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D890314"/>
    <w:multiLevelType w:val="hybridMultilevel"/>
    <w:tmpl w:val="78FA6F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3276A8"/>
    <w:multiLevelType w:val="hybridMultilevel"/>
    <w:tmpl w:val="C262E6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2E2C47"/>
    <w:multiLevelType w:val="hybridMultilevel"/>
    <w:tmpl w:val="C26AE4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2696A3B"/>
    <w:multiLevelType w:val="hybridMultilevel"/>
    <w:tmpl w:val="AE044BE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0271FAC"/>
    <w:multiLevelType w:val="hybridMultilevel"/>
    <w:tmpl w:val="69B6D9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56143FE"/>
    <w:multiLevelType w:val="hybridMultilevel"/>
    <w:tmpl w:val="31FCD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9433107"/>
    <w:multiLevelType w:val="hybridMultilevel"/>
    <w:tmpl w:val="300CADB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D717490"/>
    <w:multiLevelType w:val="hybridMultilevel"/>
    <w:tmpl w:val="2C029AB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F492F8B"/>
    <w:multiLevelType w:val="multilevel"/>
    <w:tmpl w:val="33CE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CB31B3"/>
    <w:multiLevelType w:val="hybridMultilevel"/>
    <w:tmpl w:val="9CAE5424"/>
    <w:lvl w:ilvl="0" w:tplc="0410001B">
      <w:start w:val="1"/>
      <w:numFmt w:val="lowerRoman"/>
      <w:lvlText w:val="%1."/>
      <w:lvlJc w:val="righ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B7B0F2B"/>
    <w:multiLevelType w:val="hybridMultilevel"/>
    <w:tmpl w:val="4CDCE124"/>
    <w:lvl w:ilvl="0" w:tplc="DFC0491C">
      <w:start w:val="1"/>
      <w:numFmt w:val="bullet"/>
      <w:lvlText w:val="-"/>
      <w:lvlJc w:val="left"/>
      <w:pPr>
        <w:tabs>
          <w:tab w:val="num" w:pos="720"/>
        </w:tabs>
        <w:ind w:left="720" w:hanging="360"/>
      </w:pPr>
      <w:rPr>
        <w:rFonts w:ascii="Times New Roman" w:hAnsi="Times New Roman" w:hint="default"/>
      </w:rPr>
    </w:lvl>
    <w:lvl w:ilvl="1" w:tplc="1352873E" w:tentative="1">
      <w:start w:val="1"/>
      <w:numFmt w:val="bullet"/>
      <w:lvlText w:val="-"/>
      <w:lvlJc w:val="left"/>
      <w:pPr>
        <w:tabs>
          <w:tab w:val="num" w:pos="1440"/>
        </w:tabs>
        <w:ind w:left="1440" w:hanging="360"/>
      </w:pPr>
      <w:rPr>
        <w:rFonts w:ascii="Times New Roman" w:hAnsi="Times New Roman" w:hint="default"/>
      </w:rPr>
    </w:lvl>
    <w:lvl w:ilvl="2" w:tplc="DB3C50D8" w:tentative="1">
      <w:start w:val="1"/>
      <w:numFmt w:val="bullet"/>
      <w:lvlText w:val="-"/>
      <w:lvlJc w:val="left"/>
      <w:pPr>
        <w:tabs>
          <w:tab w:val="num" w:pos="2160"/>
        </w:tabs>
        <w:ind w:left="2160" w:hanging="360"/>
      </w:pPr>
      <w:rPr>
        <w:rFonts w:ascii="Times New Roman" w:hAnsi="Times New Roman" w:hint="default"/>
      </w:rPr>
    </w:lvl>
    <w:lvl w:ilvl="3" w:tplc="F36294C4" w:tentative="1">
      <w:start w:val="1"/>
      <w:numFmt w:val="bullet"/>
      <w:lvlText w:val="-"/>
      <w:lvlJc w:val="left"/>
      <w:pPr>
        <w:tabs>
          <w:tab w:val="num" w:pos="2880"/>
        </w:tabs>
        <w:ind w:left="2880" w:hanging="360"/>
      </w:pPr>
      <w:rPr>
        <w:rFonts w:ascii="Times New Roman" w:hAnsi="Times New Roman" w:hint="default"/>
      </w:rPr>
    </w:lvl>
    <w:lvl w:ilvl="4" w:tplc="C7164106" w:tentative="1">
      <w:start w:val="1"/>
      <w:numFmt w:val="bullet"/>
      <w:lvlText w:val="-"/>
      <w:lvlJc w:val="left"/>
      <w:pPr>
        <w:tabs>
          <w:tab w:val="num" w:pos="3600"/>
        </w:tabs>
        <w:ind w:left="3600" w:hanging="360"/>
      </w:pPr>
      <w:rPr>
        <w:rFonts w:ascii="Times New Roman" w:hAnsi="Times New Roman" w:hint="default"/>
      </w:rPr>
    </w:lvl>
    <w:lvl w:ilvl="5" w:tplc="F816FC52" w:tentative="1">
      <w:start w:val="1"/>
      <w:numFmt w:val="bullet"/>
      <w:lvlText w:val="-"/>
      <w:lvlJc w:val="left"/>
      <w:pPr>
        <w:tabs>
          <w:tab w:val="num" w:pos="4320"/>
        </w:tabs>
        <w:ind w:left="4320" w:hanging="360"/>
      </w:pPr>
      <w:rPr>
        <w:rFonts w:ascii="Times New Roman" w:hAnsi="Times New Roman" w:hint="default"/>
      </w:rPr>
    </w:lvl>
    <w:lvl w:ilvl="6" w:tplc="75828C4C" w:tentative="1">
      <w:start w:val="1"/>
      <w:numFmt w:val="bullet"/>
      <w:lvlText w:val="-"/>
      <w:lvlJc w:val="left"/>
      <w:pPr>
        <w:tabs>
          <w:tab w:val="num" w:pos="5040"/>
        </w:tabs>
        <w:ind w:left="5040" w:hanging="360"/>
      </w:pPr>
      <w:rPr>
        <w:rFonts w:ascii="Times New Roman" w:hAnsi="Times New Roman" w:hint="default"/>
      </w:rPr>
    </w:lvl>
    <w:lvl w:ilvl="7" w:tplc="B792E428" w:tentative="1">
      <w:start w:val="1"/>
      <w:numFmt w:val="bullet"/>
      <w:lvlText w:val="-"/>
      <w:lvlJc w:val="left"/>
      <w:pPr>
        <w:tabs>
          <w:tab w:val="num" w:pos="5760"/>
        </w:tabs>
        <w:ind w:left="5760" w:hanging="360"/>
      </w:pPr>
      <w:rPr>
        <w:rFonts w:ascii="Times New Roman" w:hAnsi="Times New Roman" w:hint="default"/>
      </w:rPr>
    </w:lvl>
    <w:lvl w:ilvl="8" w:tplc="8F0EA8F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D9C438C"/>
    <w:multiLevelType w:val="hybridMultilevel"/>
    <w:tmpl w:val="F4D88BF6"/>
    <w:lvl w:ilvl="0" w:tplc="7592DB06">
      <w:start w:val="1"/>
      <w:numFmt w:val="lowerRoman"/>
      <w:lvlText w:val="%1)"/>
      <w:lvlJc w:val="left"/>
      <w:pPr>
        <w:ind w:left="1476" w:hanging="720"/>
      </w:pPr>
      <w:rPr>
        <w:rFonts w:hint="default"/>
      </w:rPr>
    </w:lvl>
    <w:lvl w:ilvl="1" w:tplc="04100019" w:tentative="1">
      <w:start w:val="1"/>
      <w:numFmt w:val="lowerLetter"/>
      <w:lvlText w:val="%2."/>
      <w:lvlJc w:val="left"/>
      <w:pPr>
        <w:ind w:left="1836" w:hanging="360"/>
      </w:pPr>
    </w:lvl>
    <w:lvl w:ilvl="2" w:tplc="0410001B" w:tentative="1">
      <w:start w:val="1"/>
      <w:numFmt w:val="lowerRoman"/>
      <w:lvlText w:val="%3."/>
      <w:lvlJc w:val="right"/>
      <w:pPr>
        <w:ind w:left="2556" w:hanging="180"/>
      </w:pPr>
    </w:lvl>
    <w:lvl w:ilvl="3" w:tplc="0410000F" w:tentative="1">
      <w:start w:val="1"/>
      <w:numFmt w:val="decimal"/>
      <w:lvlText w:val="%4."/>
      <w:lvlJc w:val="left"/>
      <w:pPr>
        <w:ind w:left="3276" w:hanging="360"/>
      </w:pPr>
    </w:lvl>
    <w:lvl w:ilvl="4" w:tplc="04100019" w:tentative="1">
      <w:start w:val="1"/>
      <w:numFmt w:val="lowerLetter"/>
      <w:lvlText w:val="%5."/>
      <w:lvlJc w:val="left"/>
      <w:pPr>
        <w:ind w:left="3996" w:hanging="360"/>
      </w:pPr>
    </w:lvl>
    <w:lvl w:ilvl="5" w:tplc="0410001B" w:tentative="1">
      <w:start w:val="1"/>
      <w:numFmt w:val="lowerRoman"/>
      <w:lvlText w:val="%6."/>
      <w:lvlJc w:val="right"/>
      <w:pPr>
        <w:ind w:left="4716" w:hanging="180"/>
      </w:pPr>
    </w:lvl>
    <w:lvl w:ilvl="6" w:tplc="0410000F" w:tentative="1">
      <w:start w:val="1"/>
      <w:numFmt w:val="decimal"/>
      <w:lvlText w:val="%7."/>
      <w:lvlJc w:val="left"/>
      <w:pPr>
        <w:ind w:left="5436" w:hanging="360"/>
      </w:pPr>
    </w:lvl>
    <w:lvl w:ilvl="7" w:tplc="04100019" w:tentative="1">
      <w:start w:val="1"/>
      <w:numFmt w:val="lowerLetter"/>
      <w:lvlText w:val="%8."/>
      <w:lvlJc w:val="left"/>
      <w:pPr>
        <w:ind w:left="6156" w:hanging="360"/>
      </w:pPr>
    </w:lvl>
    <w:lvl w:ilvl="8" w:tplc="0410001B" w:tentative="1">
      <w:start w:val="1"/>
      <w:numFmt w:val="lowerRoman"/>
      <w:lvlText w:val="%9."/>
      <w:lvlJc w:val="right"/>
      <w:pPr>
        <w:ind w:left="6876" w:hanging="180"/>
      </w:pPr>
    </w:lvl>
  </w:abstractNum>
  <w:abstractNum w:abstractNumId="32" w15:restartNumberingAfterBreak="0">
    <w:nsid w:val="7026236F"/>
    <w:multiLevelType w:val="hybridMultilevel"/>
    <w:tmpl w:val="3CD06D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10807BB"/>
    <w:multiLevelType w:val="hybridMultilevel"/>
    <w:tmpl w:val="746238E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7716AC5"/>
    <w:multiLevelType w:val="hybridMultilevel"/>
    <w:tmpl w:val="B48CCF8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D5E4A4B"/>
    <w:multiLevelType w:val="hybridMultilevel"/>
    <w:tmpl w:val="FE0CDC66"/>
    <w:lvl w:ilvl="0" w:tplc="3E84CFE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EED2911"/>
    <w:multiLevelType w:val="hybridMultilevel"/>
    <w:tmpl w:val="7BF61858"/>
    <w:lvl w:ilvl="0" w:tplc="04100001">
      <w:start w:val="1"/>
      <w:numFmt w:val="bullet"/>
      <w:lvlText w:val=""/>
      <w:lvlJc w:val="left"/>
      <w:pPr>
        <w:ind w:left="771" w:hanging="360"/>
      </w:pPr>
      <w:rPr>
        <w:rFonts w:ascii="Symbol" w:hAnsi="Symbol" w:hint="default"/>
      </w:rPr>
    </w:lvl>
    <w:lvl w:ilvl="1" w:tplc="04100003" w:tentative="1">
      <w:start w:val="1"/>
      <w:numFmt w:val="bullet"/>
      <w:lvlText w:val="o"/>
      <w:lvlJc w:val="left"/>
      <w:pPr>
        <w:ind w:left="1491" w:hanging="360"/>
      </w:pPr>
      <w:rPr>
        <w:rFonts w:ascii="Courier New" w:hAnsi="Courier New" w:cs="Courier New" w:hint="default"/>
      </w:rPr>
    </w:lvl>
    <w:lvl w:ilvl="2" w:tplc="04100005" w:tentative="1">
      <w:start w:val="1"/>
      <w:numFmt w:val="bullet"/>
      <w:lvlText w:val=""/>
      <w:lvlJc w:val="left"/>
      <w:pPr>
        <w:ind w:left="2211" w:hanging="360"/>
      </w:pPr>
      <w:rPr>
        <w:rFonts w:ascii="Wingdings" w:hAnsi="Wingdings" w:hint="default"/>
      </w:rPr>
    </w:lvl>
    <w:lvl w:ilvl="3" w:tplc="04100001" w:tentative="1">
      <w:start w:val="1"/>
      <w:numFmt w:val="bullet"/>
      <w:lvlText w:val=""/>
      <w:lvlJc w:val="left"/>
      <w:pPr>
        <w:ind w:left="2931" w:hanging="360"/>
      </w:pPr>
      <w:rPr>
        <w:rFonts w:ascii="Symbol" w:hAnsi="Symbol" w:hint="default"/>
      </w:rPr>
    </w:lvl>
    <w:lvl w:ilvl="4" w:tplc="04100003" w:tentative="1">
      <w:start w:val="1"/>
      <w:numFmt w:val="bullet"/>
      <w:lvlText w:val="o"/>
      <w:lvlJc w:val="left"/>
      <w:pPr>
        <w:ind w:left="3651" w:hanging="360"/>
      </w:pPr>
      <w:rPr>
        <w:rFonts w:ascii="Courier New" w:hAnsi="Courier New" w:cs="Courier New" w:hint="default"/>
      </w:rPr>
    </w:lvl>
    <w:lvl w:ilvl="5" w:tplc="04100005" w:tentative="1">
      <w:start w:val="1"/>
      <w:numFmt w:val="bullet"/>
      <w:lvlText w:val=""/>
      <w:lvlJc w:val="left"/>
      <w:pPr>
        <w:ind w:left="4371" w:hanging="360"/>
      </w:pPr>
      <w:rPr>
        <w:rFonts w:ascii="Wingdings" w:hAnsi="Wingdings" w:hint="default"/>
      </w:rPr>
    </w:lvl>
    <w:lvl w:ilvl="6" w:tplc="04100001" w:tentative="1">
      <w:start w:val="1"/>
      <w:numFmt w:val="bullet"/>
      <w:lvlText w:val=""/>
      <w:lvlJc w:val="left"/>
      <w:pPr>
        <w:ind w:left="5091" w:hanging="360"/>
      </w:pPr>
      <w:rPr>
        <w:rFonts w:ascii="Symbol" w:hAnsi="Symbol" w:hint="default"/>
      </w:rPr>
    </w:lvl>
    <w:lvl w:ilvl="7" w:tplc="04100003" w:tentative="1">
      <w:start w:val="1"/>
      <w:numFmt w:val="bullet"/>
      <w:lvlText w:val="o"/>
      <w:lvlJc w:val="left"/>
      <w:pPr>
        <w:ind w:left="5811" w:hanging="360"/>
      </w:pPr>
      <w:rPr>
        <w:rFonts w:ascii="Courier New" w:hAnsi="Courier New" w:cs="Courier New" w:hint="default"/>
      </w:rPr>
    </w:lvl>
    <w:lvl w:ilvl="8" w:tplc="04100005" w:tentative="1">
      <w:start w:val="1"/>
      <w:numFmt w:val="bullet"/>
      <w:lvlText w:val=""/>
      <w:lvlJc w:val="left"/>
      <w:pPr>
        <w:ind w:left="6531" w:hanging="360"/>
      </w:pPr>
      <w:rPr>
        <w:rFonts w:ascii="Wingdings" w:hAnsi="Wingdings" w:hint="default"/>
      </w:rPr>
    </w:lvl>
  </w:abstractNum>
  <w:num w:numId="1" w16cid:durableId="1485849660">
    <w:abstractNumId w:val="4"/>
  </w:num>
  <w:num w:numId="2" w16cid:durableId="1115179745">
    <w:abstractNumId w:val="5"/>
  </w:num>
  <w:num w:numId="3" w16cid:durableId="900018271">
    <w:abstractNumId w:val="6"/>
  </w:num>
  <w:num w:numId="4" w16cid:durableId="637491258">
    <w:abstractNumId w:val="7"/>
  </w:num>
  <w:num w:numId="5" w16cid:durableId="2079009668">
    <w:abstractNumId w:val="9"/>
  </w:num>
  <w:num w:numId="6" w16cid:durableId="384641336">
    <w:abstractNumId w:val="0"/>
  </w:num>
  <w:num w:numId="7" w16cid:durableId="966279095">
    <w:abstractNumId w:val="1"/>
  </w:num>
  <w:num w:numId="8" w16cid:durableId="1927952579">
    <w:abstractNumId w:val="2"/>
  </w:num>
  <w:num w:numId="9" w16cid:durableId="243607699">
    <w:abstractNumId w:val="3"/>
  </w:num>
  <w:num w:numId="10" w16cid:durableId="1586375766">
    <w:abstractNumId w:val="8"/>
  </w:num>
  <w:num w:numId="11" w16cid:durableId="1515612605">
    <w:abstractNumId w:val="12"/>
  </w:num>
  <w:num w:numId="12" w16cid:durableId="260720007">
    <w:abstractNumId w:val="11"/>
  </w:num>
  <w:num w:numId="13" w16cid:durableId="58330358">
    <w:abstractNumId w:val="15"/>
  </w:num>
  <w:num w:numId="14" w16cid:durableId="2028434915">
    <w:abstractNumId w:val="34"/>
  </w:num>
  <w:num w:numId="15" w16cid:durableId="365954311">
    <w:abstractNumId w:val="25"/>
  </w:num>
  <w:num w:numId="16" w16cid:durableId="1009915346">
    <w:abstractNumId w:val="17"/>
  </w:num>
  <w:num w:numId="17" w16cid:durableId="1377317328">
    <w:abstractNumId w:val="21"/>
  </w:num>
  <w:num w:numId="18" w16cid:durableId="1747264617">
    <w:abstractNumId w:val="35"/>
  </w:num>
  <w:num w:numId="19" w16cid:durableId="773021026">
    <w:abstractNumId w:val="36"/>
  </w:num>
  <w:num w:numId="20" w16cid:durableId="1818834402">
    <w:abstractNumId w:val="20"/>
  </w:num>
  <w:num w:numId="21" w16cid:durableId="1696224746">
    <w:abstractNumId w:val="22"/>
  </w:num>
  <w:num w:numId="22" w16cid:durableId="1821075999">
    <w:abstractNumId w:val="26"/>
  </w:num>
  <w:num w:numId="23" w16cid:durableId="1263998055">
    <w:abstractNumId w:val="27"/>
  </w:num>
  <w:num w:numId="24" w16cid:durableId="306936116">
    <w:abstractNumId w:val="32"/>
  </w:num>
  <w:num w:numId="25" w16cid:durableId="2022588827">
    <w:abstractNumId w:val="10"/>
  </w:num>
  <w:num w:numId="26" w16cid:durableId="1031879238">
    <w:abstractNumId w:val="33"/>
  </w:num>
  <w:num w:numId="27" w16cid:durableId="1023551929">
    <w:abstractNumId w:val="19"/>
  </w:num>
  <w:num w:numId="28" w16cid:durableId="920018506">
    <w:abstractNumId w:val="18"/>
  </w:num>
  <w:num w:numId="29" w16cid:durableId="401146426">
    <w:abstractNumId w:val="24"/>
  </w:num>
  <w:num w:numId="30" w16cid:durableId="936713037">
    <w:abstractNumId w:val="23"/>
  </w:num>
  <w:num w:numId="31" w16cid:durableId="1869102424">
    <w:abstractNumId w:val="16"/>
  </w:num>
  <w:num w:numId="32" w16cid:durableId="1341472139">
    <w:abstractNumId w:val="13"/>
  </w:num>
  <w:num w:numId="33" w16cid:durableId="1107773750">
    <w:abstractNumId w:val="30"/>
  </w:num>
  <w:num w:numId="34" w16cid:durableId="1728609669">
    <w:abstractNumId w:val="14"/>
  </w:num>
  <w:num w:numId="35" w16cid:durableId="1536890885">
    <w:abstractNumId w:val="28"/>
  </w:num>
  <w:num w:numId="36" w16cid:durableId="662969693">
    <w:abstractNumId w:val="31"/>
  </w:num>
  <w:num w:numId="37" w16cid:durableId="23693960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45B"/>
    <w:rsid w:val="0000011C"/>
    <w:rsid w:val="00000A20"/>
    <w:rsid w:val="000023A7"/>
    <w:rsid w:val="0000331F"/>
    <w:rsid w:val="00004B49"/>
    <w:rsid w:val="000061A5"/>
    <w:rsid w:val="00010845"/>
    <w:rsid w:val="000109CE"/>
    <w:rsid w:val="00011A04"/>
    <w:rsid w:val="00013109"/>
    <w:rsid w:val="00014A2B"/>
    <w:rsid w:val="000206CE"/>
    <w:rsid w:val="00023149"/>
    <w:rsid w:val="00023332"/>
    <w:rsid w:val="00026115"/>
    <w:rsid w:val="0002616E"/>
    <w:rsid w:val="00026194"/>
    <w:rsid w:val="00026931"/>
    <w:rsid w:val="0003221F"/>
    <w:rsid w:val="00036441"/>
    <w:rsid w:val="00037694"/>
    <w:rsid w:val="00043D44"/>
    <w:rsid w:val="00046E13"/>
    <w:rsid w:val="00050AA7"/>
    <w:rsid w:val="000565DA"/>
    <w:rsid w:val="00057BFC"/>
    <w:rsid w:val="00060376"/>
    <w:rsid w:val="00064BE1"/>
    <w:rsid w:val="000661CE"/>
    <w:rsid w:val="0007232D"/>
    <w:rsid w:val="000778E5"/>
    <w:rsid w:val="00081EE6"/>
    <w:rsid w:val="00094005"/>
    <w:rsid w:val="00094CDF"/>
    <w:rsid w:val="00096DBA"/>
    <w:rsid w:val="000A0480"/>
    <w:rsid w:val="000A24DC"/>
    <w:rsid w:val="000A57D0"/>
    <w:rsid w:val="000A7DA0"/>
    <w:rsid w:val="000B5278"/>
    <w:rsid w:val="000B64D6"/>
    <w:rsid w:val="000C2DA1"/>
    <w:rsid w:val="000C3DE2"/>
    <w:rsid w:val="000C43B9"/>
    <w:rsid w:val="000C4844"/>
    <w:rsid w:val="000C7339"/>
    <w:rsid w:val="000D095C"/>
    <w:rsid w:val="000D13DD"/>
    <w:rsid w:val="000D5AB9"/>
    <w:rsid w:val="000E45E4"/>
    <w:rsid w:val="000E5808"/>
    <w:rsid w:val="000E61E6"/>
    <w:rsid w:val="000E7A24"/>
    <w:rsid w:val="000F1522"/>
    <w:rsid w:val="000F313B"/>
    <w:rsid w:val="000F38B1"/>
    <w:rsid w:val="00100521"/>
    <w:rsid w:val="0010294E"/>
    <w:rsid w:val="0010408C"/>
    <w:rsid w:val="00111394"/>
    <w:rsid w:val="001139BA"/>
    <w:rsid w:val="00113D24"/>
    <w:rsid w:val="00126C23"/>
    <w:rsid w:val="00127547"/>
    <w:rsid w:val="00134A31"/>
    <w:rsid w:val="00135297"/>
    <w:rsid w:val="00135D17"/>
    <w:rsid w:val="0014281E"/>
    <w:rsid w:val="0014391C"/>
    <w:rsid w:val="0015789A"/>
    <w:rsid w:val="00157FB1"/>
    <w:rsid w:val="0018637C"/>
    <w:rsid w:val="001931E7"/>
    <w:rsid w:val="00197908"/>
    <w:rsid w:val="001A6B8F"/>
    <w:rsid w:val="001B2536"/>
    <w:rsid w:val="001B39BE"/>
    <w:rsid w:val="001B47A2"/>
    <w:rsid w:val="001C1D20"/>
    <w:rsid w:val="001C394F"/>
    <w:rsid w:val="001C5F7D"/>
    <w:rsid w:val="001C60D2"/>
    <w:rsid w:val="001C6F3F"/>
    <w:rsid w:val="001D337F"/>
    <w:rsid w:val="001D660B"/>
    <w:rsid w:val="001D67B4"/>
    <w:rsid w:val="001D6CFB"/>
    <w:rsid w:val="001E3564"/>
    <w:rsid w:val="001E7684"/>
    <w:rsid w:val="001F1459"/>
    <w:rsid w:val="001F1D60"/>
    <w:rsid w:val="001F4DCE"/>
    <w:rsid w:val="001F5B09"/>
    <w:rsid w:val="00203541"/>
    <w:rsid w:val="00205254"/>
    <w:rsid w:val="0020555B"/>
    <w:rsid w:val="002055EE"/>
    <w:rsid w:val="00207F98"/>
    <w:rsid w:val="002158E4"/>
    <w:rsid w:val="00215B2D"/>
    <w:rsid w:val="002170E2"/>
    <w:rsid w:val="002173E6"/>
    <w:rsid w:val="00217BCA"/>
    <w:rsid w:val="002217A5"/>
    <w:rsid w:val="00222111"/>
    <w:rsid w:val="002249EA"/>
    <w:rsid w:val="00226D47"/>
    <w:rsid w:val="00230D0D"/>
    <w:rsid w:val="00230F7B"/>
    <w:rsid w:val="0023186C"/>
    <w:rsid w:val="0023687D"/>
    <w:rsid w:val="00240846"/>
    <w:rsid w:val="00240C21"/>
    <w:rsid w:val="00241C9E"/>
    <w:rsid w:val="00241FD2"/>
    <w:rsid w:val="00245398"/>
    <w:rsid w:val="00245C4E"/>
    <w:rsid w:val="00251EA7"/>
    <w:rsid w:val="002536F0"/>
    <w:rsid w:val="00256358"/>
    <w:rsid w:val="00264F18"/>
    <w:rsid w:val="00266F79"/>
    <w:rsid w:val="00267789"/>
    <w:rsid w:val="00271BEF"/>
    <w:rsid w:val="002756E1"/>
    <w:rsid w:val="00276C97"/>
    <w:rsid w:val="002774AB"/>
    <w:rsid w:val="00285253"/>
    <w:rsid w:val="002869D4"/>
    <w:rsid w:val="00286BFF"/>
    <w:rsid w:val="002945FB"/>
    <w:rsid w:val="00295822"/>
    <w:rsid w:val="002A078F"/>
    <w:rsid w:val="002A2CDE"/>
    <w:rsid w:val="002A33B5"/>
    <w:rsid w:val="002A7E9C"/>
    <w:rsid w:val="002B089D"/>
    <w:rsid w:val="002B0FC4"/>
    <w:rsid w:val="002B216D"/>
    <w:rsid w:val="002B4003"/>
    <w:rsid w:val="002B785C"/>
    <w:rsid w:val="002B78AF"/>
    <w:rsid w:val="002C056B"/>
    <w:rsid w:val="002C3DCB"/>
    <w:rsid w:val="002D72F0"/>
    <w:rsid w:val="002E3DF3"/>
    <w:rsid w:val="002E4644"/>
    <w:rsid w:val="002F7681"/>
    <w:rsid w:val="00300C4D"/>
    <w:rsid w:val="00301009"/>
    <w:rsid w:val="00301BE6"/>
    <w:rsid w:val="00303FEA"/>
    <w:rsid w:val="0030508B"/>
    <w:rsid w:val="00305509"/>
    <w:rsid w:val="00306DE1"/>
    <w:rsid w:val="003104CE"/>
    <w:rsid w:val="00311BD2"/>
    <w:rsid w:val="0031582B"/>
    <w:rsid w:val="00317C0C"/>
    <w:rsid w:val="003212A8"/>
    <w:rsid w:val="00321CA8"/>
    <w:rsid w:val="0032451A"/>
    <w:rsid w:val="00324765"/>
    <w:rsid w:val="00330EE2"/>
    <w:rsid w:val="003326BF"/>
    <w:rsid w:val="00332EA1"/>
    <w:rsid w:val="00335F0C"/>
    <w:rsid w:val="0034165F"/>
    <w:rsid w:val="00347255"/>
    <w:rsid w:val="00361F3B"/>
    <w:rsid w:val="00362117"/>
    <w:rsid w:val="003671ED"/>
    <w:rsid w:val="00367489"/>
    <w:rsid w:val="00370ABF"/>
    <w:rsid w:val="0037135D"/>
    <w:rsid w:val="003720C2"/>
    <w:rsid w:val="003740E0"/>
    <w:rsid w:val="00380179"/>
    <w:rsid w:val="00380731"/>
    <w:rsid w:val="003810F8"/>
    <w:rsid w:val="00381A12"/>
    <w:rsid w:val="00382F01"/>
    <w:rsid w:val="00383C99"/>
    <w:rsid w:val="00385466"/>
    <w:rsid w:val="00391891"/>
    <w:rsid w:val="00391BB8"/>
    <w:rsid w:val="00392E8F"/>
    <w:rsid w:val="00396CBB"/>
    <w:rsid w:val="003A7AE6"/>
    <w:rsid w:val="003B2FDC"/>
    <w:rsid w:val="003B4258"/>
    <w:rsid w:val="003C0406"/>
    <w:rsid w:val="003C19AC"/>
    <w:rsid w:val="003C1D19"/>
    <w:rsid w:val="003C25CC"/>
    <w:rsid w:val="003C2B2E"/>
    <w:rsid w:val="003C3530"/>
    <w:rsid w:val="003C6990"/>
    <w:rsid w:val="003C7079"/>
    <w:rsid w:val="003D1046"/>
    <w:rsid w:val="003D36B6"/>
    <w:rsid w:val="003D46C9"/>
    <w:rsid w:val="003D7F3B"/>
    <w:rsid w:val="003E2B39"/>
    <w:rsid w:val="003F2444"/>
    <w:rsid w:val="003F5FE1"/>
    <w:rsid w:val="0040648E"/>
    <w:rsid w:val="00410563"/>
    <w:rsid w:val="00411524"/>
    <w:rsid w:val="00420653"/>
    <w:rsid w:val="00424A88"/>
    <w:rsid w:val="00425220"/>
    <w:rsid w:val="00431A74"/>
    <w:rsid w:val="004321BE"/>
    <w:rsid w:val="00432AC0"/>
    <w:rsid w:val="00437899"/>
    <w:rsid w:val="00447CC9"/>
    <w:rsid w:val="00451495"/>
    <w:rsid w:val="0045222E"/>
    <w:rsid w:val="00452468"/>
    <w:rsid w:val="004530A2"/>
    <w:rsid w:val="00453DC7"/>
    <w:rsid w:val="00455187"/>
    <w:rsid w:val="0045580E"/>
    <w:rsid w:val="0045690A"/>
    <w:rsid w:val="0046021D"/>
    <w:rsid w:val="00461479"/>
    <w:rsid w:val="00462E9F"/>
    <w:rsid w:val="0047456E"/>
    <w:rsid w:val="004771E3"/>
    <w:rsid w:val="00487839"/>
    <w:rsid w:val="00492AE2"/>
    <w:rsid w:val="00496476"/>
    <w:rsid w:val="0049659B"/>
    <w:rsid w:val="00496B11"/>
    <w:rsid w:val="004A2645"/>
    <w:rsid w:val="004A5F56"/>
    <w:rsid w:val="004B2068"/>
    <w:rsid w:val="004B72DD"/>
    <w:rsid w:val="004C0532"/>
    <w:rsid w:val="004C2C8F"/>
    <w:rsid w:val="004C55A3"/>
    <w:rsid w:val="004D18D9"/>
    <w:rsid w:val="004D1DBA"/>
    <w:rsid w:val="004D2A4E"/>
    <w:rsid w:val="004D3C31"/>
    <w:rsid w:val="004D77E9"/>
    <w:rsid w:val="004E2D8B"/>
    <w:rsid w:val="004E4E8B"/>
    <w:rsid w:val="004E61E7"/>
    <w:rsid w:val="004E6FF1"/>
    <w:rsid w:val="004E78EB"/>
    <w:rsid w:val="004F0835"/>
    <w:rsid w:val="004F389E"/>
    <w:rsid w:val="004F3B9F"/>
    <w:rsid w:val="004F5A7B"/>
    <w:rsid w:val="004F7831"/>
    <w:rsid w:val="00500AE6"/>
    <w:rsid w:val="00503BA8"/>
    <w:rsid w:val="00503F7D"/>
    <w:rsid w:val="005136F4"/>
    <w:rsid w:val="00513EFB"/>
    <w:rsid w:val="00514EAC"/>
    <w:rsid w:val="00533639"/>
    <w:rsid w:val="00535595"/>
    <w:rsid w:val="0054057E"/>
    <w:rsid w:val="005408B2"/>
    <w:rsid w:val="00546E12"/>
    <w:rsid w:val="00552D10"/>
    <w:rsid w:val="0055348E"/>
    <w:rsid w:val="00560A58"/>
    <w:rsid w:val="0056714D"/>
    <w:rsid w:val="005700C3"/>
    <w:rsid w:val="00573F4B"/>
    <w:rsid w:val="00575750"/>
    <w:rsid w:val="005835F7"/>
    <w:rsid w:val="00584A58"/>
    <w:rsid w:val="00593A18"/>
    <w:rsid w:val="005954CC"/>
    <w:rsid w:val="00595CF4"/>
    <w:rsid w:val="00595D40"/>
    <w:rsid w:val="005975E2"/>
    <w:rsid w:val="00597650"/>
    <w:rsid w:val="005A013E"/>
    <w:rsid w:val="005A13D4"/>
    <w:rsid w:val="005A5A0C"/>
    <w:rsid w:val="005A5B87"/>
    <w:rsid w:val="005A5D02"/>
    <w:rsid w:val="005A64C8"/>
    <w:rsid w:val="005A765B"/>
    <w:rsid w:val="005B16DC"/>
    <w:rsid w:val="005B1C76"/>
    <w:rsid w:val="005B7145"/>
    <w:rsid w:val="005C0D4F"/>
    <w:rsid w:val="005C25CE"/>
    <w:rsid w:val="005C4BCC"/>
    <w:rsid w:val="005C73E7"/>
    <w:rsid w:val="005D1E66"/>
    <w:rsid w:val="005D488E"/>
    <w:rsid w:val="005E203C"/>
    <w:rsid w:val="005E21F6"/>
    <w:rsid w:val="005E3BF2"/>
    <w:rsid w:val="005E47DB"/>
    <w:rsid w:val="005F0AC9"/>
    <w:rsid w:val="005F10B0"/>
    <w:rsid w:val="005F3D5B"/>
    <w:rsid w:val="005F40EC"/>
    <w:rsid w:val="005F5697"/>
    <w:rsid w:val="005F7B04"/>
    <w:rsid w:val="006001CA"/>
    <w:rsid w:val="00602B98"/>
    <w:rsid w:val="0060306A"/>
    <w:rsid w:val="00603686"/>
    <w:rsid w:val="00605C4A"/>
    <w:rsid w:val="00610D49"/>
    <w:rsid w:val="006121F9"/>
    <w:rsid w:val="0061352C"/>
    <w:rsid w:val="00620627"/>
    <w:rsid w:val="0063314A"/>
    <w:rsid w:val="00633239"/>
    <w:rsid w:val="00633D91"/>
    <w:rsid w:val="0063483F"/>
    <w:rsid w:val="006365C6"/>
    <w:rsid w:val="00636AED"/>
    <w:rsid w:val="0063773F"/>
    <w:rsid w:val="00640917"/>
    <w:rsid w:val="006419F1"/>
    <w:rsid w:val="0064509E"/>
    <w:rsid w:val="00654E54"/>
    <w:rsid w:val="00661D1B"/>
    <w:rsid w:val="00663229"/>
    <w:rsid w:val="00664C45"/>
    <w:rsid w:val="006659C2"/>
    <w:rsid w:val="00673A3B"/>
    <w:rsid w:val="00675608"/>
    <w:rsid w:val="00677C09"/>
    <w:rsid w:val="00681007"/>
    <w:rsid w:val="006814B9"/>
    <w:rsid w:val="00681989"/>
    <w:rsid w:val="00682C80"/>
    <w:rsid w:val="00690D8F"/>
    <w:rsid w:val="006912DE"/>
    <w:rsid w:val="0069173D"/>
    <w:rsid w:val="00691900"/>
    <w:rsid w:val="00693904"/>
    <w:rsid w:val="00695D9A"/>
    <w:rsid w:val="006979FD"/>
    <w:rsid w:val="00697E10"/>
    <w:rsid w:val="006A0731"/>
    <w:rsid w:val="006A2776"/>
    <w:rsid w:val="006A2864"/>
    <w:rsid w:val="006A3836"/>
    <w:rsid w:val="006A674E"/>
    <w:rsid w:val="006A7AF5"/>
    <w:rsid w:val="006B2A91"/>
    <w:rsid w:val="006B7AA4"/>
    <w:rsid w:val="006C0ED9"/>
    <w:rsid w:val="006C343F"/>
    <w:rsid w:val="006C3DEF"/>
    <w:rsid w:val="006C43D6"/>
    <w:rsid w:val="006C4AAD"/>
    <w:rsid w:val="006C7A1C"/>
    <w:rsid w:val="006D285F"/>
    <w:rsid w:val="006D4835"/>
    <w:rsid w:val="006D6EE7"/>
    <w:rsid w:val="006D7E08"/>
    <w:rsid w:val="006E0F7D"/>
    <w:rsid w:val="0070014D"/>
    <w:rsid w:val="00700EF4"/>
    <w:rsid w:val="00701252"/>
    <w:rsid w:val="0070375A"/>
    <w:rsid w:val="00707EFF"/>
    <w:rsid w:val="007112BA"/>
    <w:rsid w:val="00713A2D"/>
    <w:rsid w:val="007147DB"/>
    <w:rsid w:val="007164FF"/>
    <w:rsid w:val="0071775E"/>
    <w:rsid w:val="007224E8"/>
    <w:rsid w:val="007258BF"/>
    <w:rsid w:val="007328EF"/>
    <w:rsid w:val="007341C6"/>
    <w:rsid w:val="007362DF"/>
    <w:rsid w:val="0074000E"/>
    <w:rsid w:val="00742000"/>
    <w:rsid w:val="00743BAD"/>
    <w:rsid w:val="00743DB4"/>
    <w:rsid w:val="00744031"/>
    <w:rsid w:val="00745BEF"/>
    <w:rsid w:val="007469BD"/>
    <w:rsid w:val="0075392E"/>
    <w:rsid w:val="00754201"/>
    <w:rsid w:val="007605FB"/>
    <w:rsid w:val="00762D23"/>
    <w:rsid w:val="007641DE"/>
    <w:rsid w:val="0077522E"/>
    <w:rsid w:val="00777382"/>
    <w:rsid w:val="00781209"/>
    <w:rsid w:val="0079693C"/>
    <w:rsid w:val="007A5DEB"/>
    <w:rsid w:val="007B4F21"/>
    <w:rsid w:val="007C1143"/>
    <w:rsid w:val="007C5308"/>
    <w:rsid w:val="007D03ED"/>
    <w:rsid w:val="007D0881"/>
    <w:rsid w:val="007D2CEE"/>
    <w:rsid w:val="007D5AEF"/>
    <w:rsid w:val="007E0D16"/>
    <w:rsid w:val="007E1C0A"/>
    <w:rsid w:val="007E499F"/>
    <w:rsid w:val="007E60A2"/>
    <w:rsid w:val="007E7A1B"/>
    <w:rsid w:val="007E7D6E"/>
    <w:rsid w:val="007F318C"/>
    <w:rsid w:val="007F61BD"/>
    <w:rsid w:val="007F6646"/>
    <w:rsid w:val="0080008B"/>
    <w:rsid w:val="0080071B"/>
    <w:rsid w:val="00800AD5"/>
    <w:rsid w:val="008011FC"/>
    <w:rsid w:val="00804E27"/>
    <w:rsid w:val="00806521"/>
    <w:rsid w:val="008128A4"/>
    <w:rsid w:val="0081363F"/>
    <w:rsid w:val="008171B9"/>
    <w:rsid w:val="00821006"/>
    <w:rsid w:val="00822882"/>
    <w:rsid w:val="008257FE"/>
    <w:rsid w:val="008267D5"/>
    <w:rsid w:val="00831942"/>
    <w:rsid w:val="008337E3"/>
    <w:rsid w:val="00834789"/>
    <w:rsid w:val="00835037"/>
    <w:rsid w:val="00837BCB"/>
    <w:rsid w:val="00840220"/>
    <w:rsid w:val="00842C07"/>
    <w:rsid w:val="00842F7A"/>
    <w:rsid w:val="00850363"/>
    <w:rsid w:val="00851091"/>
    <w:rsid w:val="00852BFA"/>
    <w:rsid w:val="00855935"/>
    <w:rsid w:val="00856682"/>
    <w:rsid w:val="008628E7"/>
    <w:rsid w:val="00864137"/>
    <w:rsid w:val="008656FB"/>
    <w:rsid w:val="00871C80"/>
    <w:rsid w:val="0087201F"/>
    <w:rsid w:val="00873D22"/>
    <w:rsid w:val="008772E1"/>
    <w:rsid w:val="00882EE6"/>
    <w:rsid w:val="00884D0A"/>
    <w:rsid w:val="00885668"/>
    <w:rsid w:val="00891A3A"/>
    <w:rsid w:val="00892D8D"/>
    <w:rsid w:val="00893DEF"/>
    <w:rsid w:val="00896B30"/>
    <w:rsid w:val="0089790F"/>
    <w:rsid w:val="008A21A8"/>
    <w:rsid w:val="008A61AE"/>
    <w:rsid w:val="008B077C"/>
    <w:rsid w:val="008B5CDC"/>
    <w:rsid w:val="008C22A3"/>
    <w:rsid w:val="008C4ECC"/>
    <w:rsid w:val="008C5B4D"/>
    <w:rsid w:val="008D08F8"/>
    <w:rsid w:val="008D5A0F"/>
    <w:rsid w:val="008D7D1C"/>
    <w:rsid w:val="008D7DA8"/>
    <w:rsid w:val="008E18D5"/>
    <w:rsid w:val="008F009D"/>
    <w:rsid w:val="008F0312"/>
    <w:rsid w:val="008F0C54"/>
    <w:rsid w:val="008F264D"/>
    <w:rsid w:val="008F6B6A"/>
    <w:rsid w:val="00900AF0"/>
    <w:rsid w:val="0090206E"/>
    <w:rsid w:val="00904FB3"/>
    <w:rsid w:val="00910069"/>
    <w:rsid w:val="0091089C"/>
    <w:rsid w:val="00910969"/>
    <w:rsid w:val="00913582"/>
    <w:rsid w:val="0091509D"/>
    <w:rsid w:val="00916CCD"/>
    <w:rsid w:val="009203E2"/>
    <w:rsid w:val="00921E50"/>
    <w:rsid w:val="00922E22"/>
    <w:rsid w:val="00926775"/>
    <w:rsid w:val="00926EC7"/>
    <w:rsid w:val="009305CA"/>
    <w:rsid w:val="009314AE"/>
    <w:rsid w:val="00932175"/>
    <w:rsid w:val="009339F4"/>
    <w:rsid w:val="0093445B"/>
    <w:rsid w:val="00936D5A"/>
    <w:rsid w:val="0094196C"/>
    <w:rsid w:val="00941C73"/>
    <w:rsid w:val="00945374"/>
    <w:rsid w:val="00946FBD"/>
    <w:rsid w:val="00947EA8"/>
    <w:rsid w:val="0095158C"/>
    <w:rsid w:val="00951F0A"/>
    <w:rsid w:val="00954414"/>
    <w:rsid w:val="00957B62"/>
    <w:rsid w:val="00957BFC"/>
    <w:rsid w:val="00970B5D"/>
    <w:rsid w:val="00971319"/>
    <w:rsid w:val="009731CB"/>
    <w:rsid w:val="00974A3F"/>
    <w:rsid w:val="009753BF"/>
    <w:rsid w:val="00975F96"/>
    <w:rsid w:val="0098391B"/>
    <w:rsid w:val="009844E8"/>
    <w:rsid w:val="00984A67"/>
    <w:rsid w:val="00985CA8"/>
    <w:rsid w:val="00992701"/>
    <w:rsid w:val="009946CE"/>
    <w:rsid w:val="00996C0D"/>
    <w:rsid w:val="009A5AB8"/>
    <w:rsid w:val="009A6BA6"/>
    <w:rsid w:val="009A6CCA"/>
    <w:rsid w:val="009A6F66"/>
    <w:rsid w:val="009B169B"/>
    <w:rsid w:val="009B1D07"/>
    <w:rsid w:val="009B2CDC"/>
    <w:rsid w:val="009B63E2"/>
    <w:rsid w:val="009C4FB5"/>
    <w:rsid w:val="009C7748"/>
    <w:rsid w:val="009D13A2"/>
    <w:rsid w:val="009D2B83"/>
    <w:rsid w:val="009D42D5"/>
    <w:rsid w:val="009D79E1"/>
    <w:rsid w:val="009E3242"/>
    <w:rsid w:val="009E5016"/>
    <w:rsid w:val="009E52EF"/>
    <w:rsid w:val="009E6568"/>
    <w:rsid w:val="009E6A35"/>
    <w:rsid w:val="009F4632"/>
    <w:rsid w:val="009F4EC2"/>
    <w:rsid w:val="00A02D21"/>
    <w:rsid w:val="00A02E71"/>
    <w:rsid w:val="00A05647"/>
    <w:rsid w:val="00A12874"/>
    <w:rsid w:val="00A20CEA"/>
    <w:rsid w:val="00A21F2B"/>
    <w:rsid w:val="00A253C5"/>
    <w:rsid w:val="00A26B66"/>
    <w:rsid w:val="00A4004B"/>
    <w:rsid w:val="00A432EB"/>
    <w:rsid w:val="00A469C0"/>
    <w:rsid w:val="00A508A8"/>
    <w:rsid w:val="00A515D7"/>
    <w:rsid w:val="00A52BB8"/>
    <w:rsid w:val="00A53991"/>
    <w:rsid w:val="00A53C9E"/>
    <w:rsid w:val="00A54746"/>
    <w:rsid w:val="00A60CA8"/>
    <w:rsid w:val="00A6120C"/>
    <w:rsid w:val="00A6313B"/>
    <w:rsid w:val="00A63B8B"/>
    <w:rsid w:val="00A6698F"/>
    <w:rsid w:val="00A70BEF"/>
    <w:rsid w:val="00A72C6C"/>
    <w:rsid w:val="00A73C82"/>
    <w:rsid w:val="00A81F8F"/>
    <w:rsid w:val="00A8552C"/>
    <w:rsid w:val="00A86469"/>
    <w:rsid w:val="00A872B7"/>
    <w:rsid w:val="00AA09A2"/>
    <w:rsid w:val="00AA3CE6"/>
    <w:rsid w:val="00AB58D2"/>
    <w:rsid w:val="00AB61E2"/>
    <w:rsid w:val="00AB7778"/>
    <w:rsid w:val="00AC0897"/>
    <w:rsid w:val="00AC11F2"/>
    <w:rsid w:val="00AC21E5"/>
    <w:rsid w:val="00AC24EC"/>
    <w:rsid w:val="00AC496C"/>
    <w:rsid w:val="00AC50A6"/>
    <w:rsid w:val="00AC5B1E"/>
    <w:rsid w:val="00AD6D79"/>
    <w:rsid w:val="00AE0A31"/>
    <w:rsid w:val="00AE26A4"/>
    <w:rsid w:val="00AE2A83"/>
    <w:rsid w:val="00AE32FA"/>
    <w:rsid w:val="00AE46C5"/>
    <w:rsid w:val="00AF1D19"/>
    <w:rsid w:val="00AF555D"/>
    <w:rsid w:val="00AF5D28"/>
    <w:rsid w:val="00AF7D18"/>
    <w:rsid w:val="00B03048"/>
    <w:rsid w:val="00B061B3"/>
    <w:rsid w:val="00B12C30"/>
    <w:rsid w:val="00B13DA3"/>
    <w:rsid w:val="00B13F6A"/>
    <w:rsid w:val="00B216B6"/>
    <w:rsid w:val="00B24DDC"/>
    <w:rsid w:val="00B25D98"/>
    <w:rsid w:val="00B26E3C"/>
    <w:rsid w:val="00B32299"/>
    <w:rsid w:val="00B34CEC"/>
    <w:rsid w:val="00B34D8C"/>
    <w:rsid w:val="00B37161"/>
    <w:rsid w:val="00B37BDB"/>
    <w:rsid w:val="00B40A97"/>
    <w:rsid w:val="00B502FE"/>
    <w:rsid w:val="00B50DC9"/>
    <w:rsid w:val="00B540B1"/>
    <w:rsid w:val="00B56712"/>
    <w:rsid w:val="00B6006E"/>
    <w:rsid w:val="00B64766"/>
    <w:rsid w:val="00B66F00"/>
    <w:rsid w:val="00B711F8"/>
    <w:rsid w:val="00B74737"/>
    <w:rsid w:val="00B81148"/>
    <w:rsid w:val="00B8554E"/>
    <w:rsid w:val="00B874FF"/>
    <w:rsid w:val="00B90ADF"/>
    <w:rsid w:val="00B91D51"/>
    <w:rsid w:val="00B92734"/>
    <w:rsid w:val="00B97D56"/>
    <w:rsid w:val="00BA4B4B"/>
    <w:rsid w:val="00BB51A1"/>
    <w:rsid w:val="00BB6C10"/>
    <w:rsid w:val="00BC0E33"/>
    <w:rsid w:val="00BC5D52"/>
    <w:rsid w:val="00BD6D18"/>
    <w:rsid w:val="00BE1418"/>
    <w:rsid w:val="00BE1B89"/>
    <w:rsid w:val="00BE3226"/>
    <w:rsid w:val="00BE5A70"/>
    <w:rsid w:val="00BE6F2D"/>
    <w:rsid w:val="00BE79AE"/>
    <w:rsid w:val="00BE7B7F"/>
    <w:rsid w:val="00BF16F1"/>
    <w:rsid w:val="00BF2540"/>
    <w:rsid w:val="00BF35BD"/>
    <w:rsid w:val="00BF36D2"/>
    <w:rsid w:val="00BF3B0A"/>
    <w:rsid w:val="00C01CED"/>
    <w:rsid w:val="00C05BA4"/>
    <w:rsid w:val="00C130E6"/>
    <w:rsid w:val="00C14653"/>
    <w:rsid w:val="00C14B93"/>
    <w:rsid w:val="00C15989"/>
    <w:rsid w:val="00C20DD9"/>
    <w:rsid w:val="00C22BF8"/>
    <w:rsid w:val="00C23D6F"/>
    <w:rsid w:val="00C31352"/>
    <w:rsid w:val="00C3480B"/>
    <w:rsid w:val="00C3531E"/>
    <w:rsid w:val="00C372AA"/>
    <w:rsid w:val="00C37832"/>
    <w:rsid w:val="00C41F79"/>
    <w:rsid w:val="00C512E7"/>
    <w:rsid w:val="00C51FF5"/>
    <w:rsid w:val="00C62325"/>
    <w:rsid w:val="00C640F9"/>
    <w:rsid w:val="00C661E8"/>
    <w:rsid w:val="00C7025C"/>
    <w:rsid w:val="00C743AF"/>
    <w:rsid w:val="00C7482E"/>
    <w:rsid w:val="00C7638B"/>
    <w:rsid w:val="00C8203F"/>
    <w:rsid w:val="00C840B0"/>
    <w:rsid w:val="00C92249"/>
    <w:rsid w:val="00C92C5D"/>
    <w:rsid w:val="00C94367"/>
    <w:rsid w:val="00C97662"/>
    <w:rsid w:val="00C97E5D"/>
    <w:rsid w:val="00CA05D8"/>
    <w:rsid w:val="00CA0B7F"/>
    <w:rsid w:val="00CA0D71"/>
    <w:rsid w:val="00CA1EA1"/>
    <w:rsid w:val="00CA3DC6"/>
    <w:rsid w:val="00CC295E"/>
    <w:rsid w:val="00CC69F0"/>
    <w:rsid w:val="00CD2F53"/>
    <w:rsid w:val="00CD45EB"/>
    <w:rsid w:val="00CE5207"/>
    <w:rsid w:val="00CE5CF4"/>
    <w:rsid w:val="00CF767B"/>
    <w:rsid w:val="00CF7FBB"/>
    <w:rsid w:val="00D006F3"/>
    <w:rsid w:val="00D04806"/>
    <w:rsid w:val="00D07268"/>
    <w:rsid w:val="00D12A89"/>
    <w:rsid w:val="00D13ECE"/>
    <w:rsid w:val="00D171DD"/>
    <w:rsid w:val="00D23427"/>
    <w:rsid w:val="00D238BA"/>
    <w:rsid w:val="00D2442F"/>
    <w:rsid w:val="00D317C2"/>
    <w:rsid w:val="00D3281E"/>
    <w:rsid w:val="00D357FC"/>
    <w:rsid w:val="00D37195"/>
    <w:rsid w:val="00D37EA4"/>
    <w:rsid w:val="00D45EFE"/>
    <w:rsid w:val="00D506E4"/>
    <w:rsid w:val="00D5683C"/>
    <w:rsid w:val="00D578D2"/>
    <w:rsid w:val="00D57FA6"/>
    <w:rsid w:val="00D627FB"/>
    <w:rsid w:val="00D62AB8"/>
    <w:rsid w:val="00D6370F"/>
    <w:rsid w:val="00D64138"/>
    <w:rsid w:val="00D649B9"/>
    <w:rsid w:val="00D64EFE"/>
    <w:rsid w:val="00D653C1"/>
    <w:rsid w:val="00D65C87"/>
    <w:rsid w:val="00D70F9E"/>
    <w:rsid w:val="00D714AE"/>
    <w:rsid w:val="00D73418"/>
    <w:rsid w:val="00D7468D"/>
    <w:rsid w:val="00D75D15"/>
    <w:rsid w:val="00D8229D"/>
    <w:rsid w:val="00D8487A"/>
    <w:rsid w:val="00D85814"/>
    <w:rsid w:val="00D87582"/>
    <w:rsid w:val="00D87B80"/>
    <w:rsid w:val="00D94CFF"/>
    <w:rsid w:val="00D95AC8"/>
    <w:rsid w:val="00D970FF"/>
    <w:rsid w:val="00D97125"/>
    <w:rsid w:val="00DA0614"/>
    <w:rsid w:val="00DA3AE5"/>
    <w:rsid w:val="00DB113C"/>
    <w:rsid w:val="00DB19E1"/>
    <w:rsid w:val="00DB1FC0"/>
    <w:rsid w:val="00DB28E7"/>
    <w:rsid w:val="00DB4516"/>
    <w:rsid w:val="00DC05DE"/>
    <w:rsid w:val="00DC6479"/>
    <w:rsid w:val="00DD12D8"/>
    <w:rsid w:val="00DD3A52"/>
    <w:rsid w:val="00DD4625"/>
    <w:rsid w:val="00DD5B11"/>
    <w:rsid w:val="00DF3103"/>
    <w:rsid w:val="00DF509D"/>
    <w:rsid w:val="00DF5F5D"/>
    <w:rsid w:val="00DF7D27"/>
    <w:rsid w:val="00E01725"/>
    <w:rsid w:val="00E04320"/>
    <w:rsid w:val="00E107D1"/>
    <w:rsid w:val="00E134ED"/>
    <w:rsid w:val="00E147A4"/>
    <w:rsid w:val="00E14AF8"/>
    <w:rsid w:val="00E16C0F"/>
    <w:rsid w:val="00E16E4D"/>
    <w:rsid w:val="00E24688"/>
    <w:rsid w:val="00E2605D"/>
    <w:rsid w:val="00E30776"/>
    <w:rsid w:val="00E32AE3"/>
    <w:rsid w:val="00E35068"/>
    <w:rsid w:val="00E414B8"/>
    <w:rsid w:val="00E43838"/>
    <w:rsid w:val="00E46282"/>
    <w:rsid w:val="00E4678E"/>
    <w:rsid w:val="00E47F8C"/>
    <w:rsid w:val="00E54D94"/>
    <w:rsid w:val="00E64218"/>
    <w:rsid w:val="00E70FE0"/>
    <w:rsid w:val="00E712BD"/>
    <w:rsid w:val="00E71836"/>
    <w:rsid w:val="00E722A6"/>
    <w:rsid w:val="00E73094"/>
    <w:rsid w:val="00E75309"/>
    <w:rsid w:val="00E75A40"/>
    <w:rsid w:val="00E77792"/>
    <w:rsid w:val="00E82C0E"/>
    <w:rsid w:val="00E8514B"/>
    <w:rsid w:val="00E8722E"/>
    <w:rsid w:val="00E91A07"/>
    <w:rsid w:val="00E91E0C"/>
    <w:rsid w:val="00EA12A2"/>
    <w:rsid w:val="00EA2C6A"/>
    <w:rsid w:val="00EA3678"/>
    <w:rsid w:val="00EA4BA8"/>
    <w:rsid w:val="00EA72BB"/>
    <w:rsid w:val="00EB0353"/>
    <w:rsid w:val="00EB059C"/>
    <w:rsid w:val="00EB69DB"/>
    <w:rsid w:val="00EB749D"/>
    <w:rsid w:val="00EC49BD"/>
    <w:rsid w:val="00ED0F29"/>
    <w:rsid w:val="00ED1F5C"/>
    <w:rsid w:val="00ED4F67"/>
    <w:rsid w:val="00EE0AC6"/>
    <w:rsid w:val="00EE1252"/>
    <w:rsid w:val="00EE197E"/>
    <w:rsid w:val="00EE612D"/>
    <w:rsid w:val="00EE6198"/>
    <w:rsid w:val="00EF0394"/>
    <w:rsid w:val="00EF320F"/>
    <w:rsid w:val="00F01D06"/>
    <w:rsid w:val="00F0256B"/>
    <w:rsid w:val="00F044C8"/>
    <w:rsid w:val="00F14DE6"/>
    <w:rsid w:val="00F23820"/>
    <w:rsid w:val="00F26B22"/>
    <w:rsid w:val="00F27BBD"/>
    <w:rsid w:val="00F3292B"/>
    <w:rsid w:val="00F373D5"/>
    <w:rsid w:val="00F403B1"/>
    <w:rsid w:val="00F45BC6"/>
    <w:rsid w:val="00F463A6"/>
    <w:rsid w:val="00F50C40"/>
    <w:rsid w:val="00F54FF5"/>
    <w:rsid w:val="00F55981"/>
    <w:rsid w:val="00F56388"/>
    <w:rsid w:val="00F564E9"/>
    <w:rsid w:val="00F60E69"/>
    <w:rsid w:val="00F61795"/>
    <w:rsid w:val="00F620D8"/>
    <w:rsid w:val="00F65D9B"/>
    <w:rsid w:val="00F65DE8"/>
    <w:rsid w:val="00F66C98"/>
    <w:rsid w:val="00F7018E"/>
    <w:rsid w:val="00F7254A"/>
    <w:rsid w:val="00F735FD"/>
    <w:rsid w:val="00F74C26"/>
    <w:rsid w:val="00F751FF"/>
    <w:rsid w:val="00F75CBF"/>
    <w:rsid w:val="00F76031"/>
    <w:rsid w:val="00F763E3"/>
    <w:rsid w:val="00F772C8"/>
    <w:rsid w:val="00F811E7"/>
    <w:rsid w:val="00F81619"/>
    <w:rsid w:val="00F82E6A"/>
    <w:rsid w:val="00F83F3C"/>
    <w:rsid w:val="00F85C67"/>
    <w:rsid w:val="00F91BD0"/>
    <w:rsid w:val="00F930FC"/>
    <w:rsid w:val="00FA14D5"/>
    <w:rsid w:val="00FA6F0D"/>
    <w:rsid w:val="00FB7B08"/>
    <w:rsid w:val="00FC1AE6"/>
    <w:rsid w:val="00FC4566"/>
    <w:rsid w:val="00FC5EE1"/>
    <w:rsid w:val="00FC78B6"/>
    <w:rsid w:val="00FD02E5"/>
    <w:rsid w:val="00FD2AC8"/>
    <w:rsid w:val="00FD31D9"/>
    <w:rsid w:val="00FD6180"/>
    <w:rsid w:val="00FE15F2"/>
    <w:rsid w:val="00FE23AC"/>
    <w:rsid w:val="00FE73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98E33"/>
  <w15:docId w15:val="{736E5B50-66D1-41BC-8DAE-D5FFFFB1F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B1E"/>
    <w:pPr>
      <w:spacing w:line="276" w:lineRule="auto"/>
    </w:pPr>
    <w:rPr>
      <w:rFonts w:ascii="Roboto" w:hAnsi="Roboto"/>
      <w:sz w:val="20"/>
      <w:szCs w:val="20"/>
    </w:rPr>
  </w:style>
  <w:style w:type="paragraph" w:styleId="Heading1">
    <w:name w:val="heading 1"/>
    <w:basedOn w:val="Normal"/>
    <w:next w:val="Normal"/>
    <w:link w:val="Heading1Char"/>
    <w:uiPriority w:val="9"/>
    <w:qFormat/>
    <w:rsid w:val="002756E1"/>
    <w:pPr>
      <w:keepNext/>
      <w:keepLines/>
      <w:spacing w:before="240"/>
      <w:outlineLvl w:val="0"/>
    </w:pPr>
    <w:rPr>
      <w:rFonts w:ascii="Montserrat" w:eastAsiaTheme="majorEastAsia" w:hAnsi="Montserrat" w:cstheme="majorBidi"/>
      <w:b/>
      <w:bCs/>
      <w:color w:val="017DC1" w:themeColor="accent2"/>
      <w:sz w:val="28"/>
      <w:szCs w:val="28"/>
    </w:rPr>
  </w:style>
  <w:style w:type="paragraph" w:styleId="Heading2">
    <w:name w:val="heading 2"/>
    <w:basedOn w:val="Normal"/>
    <w:next w:val="Normal"/>
    <w:link w:val="Heading2Char"/>
    <w:uiPriority w:val="9"/>
    <w:unhideWhenUsed/>
    <w:qFormat/>
    <w:rsid w:val="002756E1"/>
    <w:pPr>
      <w:keepNext/>
      <w:keepLines/>
      <w:spacing w:before="40"/>
      <w:outlineLvl w:val="1"/>
    </w:pPr>
    <w:rPr>
      <w:rFonts w:ascii="Montserrat" w:eastAsiaTheme="majorEastAsia" w:hAnsi="Montserrat" w:cstheme="majorBidi"/>
      <w:color w:val="017DC1" w:themeColor="accen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6E1"/>
    <w:rPr>
      <w:rFonts w:ascii="Montserrat" w:eastAsiaTheme="majorEastAsia" w:hAnsi="Montserrat" w:cstheme="majorBidi"/>
      <w:b/>
      <w:bCs/>
      <w:color w:val="017DC1" w:themeColor="accent2"/>
      <w:sz w:val="28"/>
      <w:szCs w:val="28"/>
    </w:rPr>
  </w:style>
  <w:style w:type="character" w:styleId="Strong">
    <w:name w:val="Strong"/>
    <w:basedOn w:val="DefaultParagraphFont"/>
    <w:uiPriority w:val="22"/>
    <w:qFormat/>
    <w:rsid w:val="006D7E08"/>
    <w:rPr>
      <w:b/>
      <w:bCs/>
    </w:rPr>
  </w:style>
  <w:style w:type="character" w:styleId="BookTitle">
    <w:name w:val="Book Title"/>
    <w:basedOn w:val="DefaultParagraphFont"/>
    <w:uiPriority w:val="33"/>
    <w:qFormat/>
    <w:rsid w:val="006D7E08"/>
    <w:rPr>
      <w:b/>
      <w:bCs/>
      <w:i/>
      <w:iCs/>
      <w:spacing w:val="5"/>
    </w:rPr>
  </w:style>
  <w:style w:type="paragraph" w:styleId="Title">
    <w:name w:val="Title"/>
    <w:basedOn w:val="Normal"/>
    <w:next w:val="Normal"/>
    <w:link w:val="TitleChar"/>
    <w:uiPriority w:val="10"/>
    <w:qFormat/>
    <w:rsid w:val="00E16E4D"/>
    <w:pPr>
      <w:contextualSpacing/>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E16E4D"/>
    <w:rPr>
      <w:rFonts w:asciiTheme="majorHAnsi" w:eastAsiaTheme="majorEastAsia" w:hAnsiTheme="majorHAnsi" w:cstheme="majorBidi"/>
      <w:spacing w:val="-10"/>
      <w:kern w:val="28"/>
      <w:sz w:val="40"/>
      <w:szCs w:val="40"/>
    </w:rPr>
  </w:style>
  <w:style w:type="character" w:styleId="Emphasis">
    <w:name w:val="Emphasis"/>
    <w:basedOn w:val="DefaultParagraphFont"/>
    <w:uiPriority w:val="20"/>
    <w:qFormat/>
    <w:rsid w:val="006D7E08"/>
    <w:rPr>
      <w:i/>
      <w:iCs/>
    </w:rPr>
  </w:style>
  <w:style w:type="paragraph" w:customStyle="1" w:styleId="NOTEEDITORIALI">
    <w:name w:val="NOTE EDITORIALI"/>
    <w:basedOn w:val="Normal"/>
    <w:qFormat/>
    <w:rsid w:val="009F4EC2"/>
    <w:rPr>
      <w:i/>
      <w:iCs/>
      <w:color w:val="FF0000"/>
      <w:sz w:val="18"/>
      <w:szCs w:val="18"/>
    </w:rPr>
  </w:style>
  <w:style w:type="paragraph" w:customStyle="1" w:styleId="NomeOsservatorio">
    <w:name w:val="Nome Osservatorio"/>
    <w:basedOn w:val="Normal"/>
    <w:qFormat/>
    <w:rsid w:val="004A2645"/>
    <w:pPr>
      <w:spacing w:before="240"/>
    </w:pPr>
    <w:rPr>
      <w:rFonts w:ascii="Montserrat" w:hAnsi="Montserrat"/>
      <w:b/>
      <w:bCs/>
      <w:sz w:val="24"/>
      <w:szCs w:val="24"/>
    </w:rPr>
  </w:style>
  <w:style w:type="paragraph" w:styleId="FootnoteText">
    <w:name w:val="footnote text"/>
    <w:basedOn w:val="Normal"/>
    <w:link w:val="FootnoteTextChar"/>
    <w:uiPriority w:val="99"/>
    <w:semiHidden/>
    <w:unhideWhenUsed/>
    <w:rsid w:val="00620627"/>
    <w:rPr>
      <w:sz w:val="17"/>
    </w:rPr>
  </w:style>
  <w:style w:type="character" w:customStyle="1" w:styleId="FootnoteTextChar">
    <w:name w:val="Footnote Text Char"/>
    <w:basedOn w:val="DefaultParagraphFont"/>
    <w:link w:val="FootnoteText"/>
    <w:uiPriority w:val="99"/>
    <w:semiHidden/>
    <w:rsid w:val="00620627"/>
    <w:rPr>
      <w:rFonts w:ascii="Roboto" w:hAnsi="Roboto"/>
      <w:sz w:val="17"/>
      <w:szCs w:val="20"/>
    </w:rPr>
  </w:style>
  <w:style w:type="character" w:styleId="FootnoteReference">
    <w:name w:val="footnote reference"/>
    <w:basedOn w:val="DefaultParagraphFont"/>
    <w:uiPriority w:val="99"/>
    <w:semiHidden/>
    <w:unhideWhenUsed/>
    <w:rsid w:val="005F40EC"/>
    <w:rPr>
      <w:vertAlign w:val="superscript"/>
    </w:rPr>
  </w:style>
  <w:style w:type="paragraph" w:customStyle="1" w:styleId="Notapiepag">
    <w:name w:val="Nota pie pag"/>
    <w:basedOn w:val="FootnoteText"/>
    <w:qFormat/>
    <w:rsid w:val="005F40EC"/>
    <w:rPr>
      <w:sz w:val="16"/>
      <w:szCs w:val="16"/>
    </w:rPr>
  </w:style>
  <w:style w:type="paragraph" w:styleId="Header">
    <w:name w:val="header"/>
    <w:basedOn w:val="Normal"/>
    <w:link w:val="HeaderChar"/>
    <w:uiPriority w:val="99"/>
    <w:unhideWhenUsed/>
    <w:rsid w:val="00DA0614"/>
    <w:pPr>
      <w:tabs>
        <w:tab w:val="center" w:pos="4819"/>
        <w:tab w:val="right" w:pos="9638"/>
      </w:tabs>
    </w:pPr>
  </w:style>
  <w:style w:type="character" w:customStyle="1" w:styleId="HeaderChar">
    <w:name w:val="Header Char"/>
    <w:basedOn w:val="DefaultParagraphFont"/>
    <w:link w:val="Header"/>
    <w:uiPriority w:val="99"/>
    <w:rsid w:val="00DA0614"/>
    <w:rPr>
      <w:sz w:val="20"/>
      <w:szCs w:val="20"/>
    </w:rPr>
  </w:style>
  <w:style w:type="paragraph" w:styleId="Footer">
    <w:name w:val="footer"/>
    <w:basedOn w:val="Normal"/>
    <w:link w:val="FooterChar"/>
    <w:uiPriority w:val="99"/>
    <w:unhideWhenUsed/>
    <w:rsid w:val="00DA0614"/>
    <w:pPr>
      <w:tabs>
        <w:tab w:val="center" w:pos="4819"/>
        <w:tab w:val="right" w:pos="9638"/>
      </w:tabs>
    </w:pPr>
  </w:style>
  <w:style w:type="character" w:customStyle="1" w:styleId="FooterChar">
    <w:name w:val="Footer Char"/>
    <w:basedOn w:val="DefaultParagraphFont"/>
    <w:link w:val="Footer"/>
    <w:uiPriority w:val="99"/>
    <w:rsid w:val="00DA0614"/>
    <w:rPr>
      <w:sz w:val="20"/>
      <w:szCs w:val="20"/>
    </w:rPr>
  </w:style>
  <w:style w:type="character" w:styleId="PageNumber">
    <w:name w:val="page number"/>
    <w:basedOn w:val="DefaultParagraphFont"/>
    <w:uiPriority w:val="99"/>
    <w:semiHidden/>
    <w:unhideWhenUsed/>
    <w:rsid w:val="00DA0614"/>
  </w:style>
  <w:style w:type="paragraph" w:customStyle="1" w:styleId="Intestazioni">
    <w:name w:val="Intestazioni"/>
    <w:basedOn w:val="Header"/>
    <w:qFormat/>
    <w:rsid w:val="00F83F3C"/>
    <w:pPr>
      <w:tabs>
        <w:tab w:val="clear" w:pos="9638"/>
        <w:tab w:val="right" w:pos="10460"/>
      </w:tabs>
      <w:ind w:left="426"/>
    </w:pPr>
    <w:rPr>
      <w:rFonts w:ascii="Montserrat" w:hAnsi="Montserrat"/>
      <w:color w:val="017DC1" w:themeColor="accent2"/>
      <w:sz w:val="18"/>
      <w:szCs w:val="18"/>
    </w:rPr>
  </w:style>
  <w:style w:type="character" w:customStyle="1" w:styleId="Heading2Char">
    <w:name w:val="Heading 2 Char"/>
    <w:basedOn w:val="DefaultParagraphFont"/>
    <w:link w:val="Heading2"/>
    <w:uiPriority w:val="9"/>
    <w:rsid w:val="002756E1"/>
    <w:rPr>
      <w:rFonts w:ascii="Montserrat" w:eastAsiaTheme="majorEastAsia" w:hAnsi="Montserrat" w:cstheme="majorBidi"/>
      <w:color w:val="017DC1" w:themeColor="accent2"/>
    </w:rPr>
  </w:style>
  <w:style w:type="character" w:styleId="Hyperlink">
    <w:name w:val="Hyperlink"/>
    <w:basedOn w:val="DefaultParagraphFont"/>
    <w:uiPriority w:val="99"/>
    <w:unhideWhenUsed/>
    <w:rsid w:val="002756E1"/>
    <w:rPr>
      <w:color w:val="FF655C" w:themeColor="hyperlink"/>
      <w:u w:val="single"/>
    </w:rPr>
  </w:style>
  <w:style w:type="character" w:customStyle="1" w:styleId="Menzionenonrisolta1">
    <w:name w:val="Menzione non risolta1"/>
    <w:basedOn w:val="DefaultParagraphFont"/>
    <w:uiPriority w:val="99"/>
    <w:semiHidden/>
    <w:unhideWhenUsed/>
    <w:rsid w:val="002756E1"/>
    <w:rPr>
      <w:color w:val="605E5C"/>
      <w:shd w:val="clear" w:color="auto" w:fill="E1DFDD"/>
    </w:rPr>
  </w:style>
  <w:style w:type="character" w:styleId="FollowedHyperlink">
    <w:name w:val="FollowedHyperlink"/>
    <w:basedOn w:val="DefaultParagraphFont"/>
    <w:uiPriority w:val="99"/>
    <w:semiHidden/>
    <w:unhideWhenUsed/>
    <w:rsid w:val="002756E1"/>
    <w:rPr>
      <w:color w:val="16AAFF" w:themeColor="followedHyperlink"/>
      <w:u w:val="single"/>
    </w:rPr>
  </w:style>
  <w:style w:type="paragraph" w:styleId="ListParagraph">
    <w:name w:val="List Paragraph"/>
    <w:basedOn w:val="Normal"/>
    <w:uiPriority w:val="34"/>
    <w:qFormat/>
    <w:rsid w:val="00620627"/>
    <w:pPr>
      <w:ind w:left="720"/>
      <w:contextualSpacing/>
    </w:pPr>
  </w:style>
  <w:style w:type="paragraph" w:customStyle="1" w:styleId="Grafico">
    <w:name w:val="Grafico"/>
    <w:basedOn w:val="Normal"/>
    <w:qFormat/>
    <w:rsid w:val="008E18D5"/>
    <w:rPr>
      <w:color w:val="00B050"/>
      <w:sz w:val="18"/>
      <w:szCs w:val="18"/>
    </w:rPr>
  </w:style>
  <w:style w:type="paragraph" w:styleId="TOC1">
    <w:name w:val="toc 1"/>
    <w:basedOn w:val="Normal"/>
    <w:next w:val="Normal"/>
    <w:autoRedefine/>
    <w:uiPriority w:val="39"/>
    <w:unhideWhenUsed/>
    <w:rsid w:val="008C22A3"/>
    <w:pPr>
      <w:tabs>
        <w:tab w:val="right" w:leader="dot" w:pos="10450"/>
      </w:tabs>
      <w:spacing w:after="100"/>
    </w:pPr>
    <w:rPr>
      <w:b/>
      <w:noProof/>
      <w:color w:val="017DC1" w:themeColor="accent2"/>
      <w:sz w:val="18"/>
    </w:rPr>
  </w:style>
  <w:style w:type="paragraph" w:styleId="TOC2">
    <w:name w:val="toc 2"/>
    <w:basedOn w:val="Normal"/>
    <w:next w:val="Normal"/>
    <w:autoRedefine/>
    <w:uiPriority w:val="39"/>
    <w:unhideWhenUsed/>
    <w:rsid w:val="008C22A3"/>
    <w:pPr>
      <w:spacing w:after="100"/>
      <w:ind w:left="200"/>
    </w:pPr>
    <w:rPr>
      <w:color w:val="017DC1" w:themeColor="accent2"/>
      <w:sz w:val="17"/>
    </w:rPr>
  </w:style>
  <w:style w:type="paragraph" w:customStyle="1" w:styleId="APPROF">
    <w:name w:val="APPROF"/>
    <w:basedOn w:val="Normal"/>
    <w:qFormat/>
    <w:rsid w:val="008F6B6A"/>
    <w:rPr>
      <w:color w:val="F89B61"/>
      <w:sz w:val="18"/>
      <w:szCs w:val="18"/>
    </w:rPr>
  </w:style>
  <w:style w:type="table" w:styleId="TableGrid">
    <w:name w:val="Table Grid"/>
    <w:basedOn w:val="TableNormal"/>
    <w:uiPriority w:val="39"/>
    <w:rsid w:val="00286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69D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mmentReference">
    <w:name w:val="annotation reference"/>
    <w:basedOn w:val="DefaultParagraphFont"/>
    <w:uiPriority w:val="99"/>
    <w:semiHidden/>
    <w:unhideWhenUsed/>
    <w:rsid w:val="002E3DF3"/>
    <w:rPr>
      <w:sz w:val="16"/>
      <w:szCs w:val="16"/>
    </w:rPr>
  </w:style>
  <w:style w:type="paragraph" w:styleId="CommentText">
    <w:name w:val="annotation text"/>
    <w:basedOn w:val="Normal"/>
    <w:link w:val="CommentTextChar"/>
    <w:uiPriority w:val="99"/>
    <w:unhideWhenUsed/>
    <w:rsid w:val="002E3DF3"/>
    <w:pPr>
      <w:spacing w:after="160" w:line="240" w:lineRule="auto"/>
    </w:pPr>
    <w:rPr>
      <w:rFonts w:asciiTheme="minorHAnsi" w:hAnsiTheme="minorHAnsi"/>
      <w:kern w:val="2"/>
      <w14:ligatures w14:val="standardContextual"/>
    </w:rPr>
  </w:style>
  <w:style w:type="character" w:customStyle="1" w:styleId="CommentTextChar">
    <w:name w:val="Comment Text Char"/>
    <w:basedOn w:val="DefaultParagraphFont"/>
    <w:link w:val="CommentText"/>
    <w:uiPriority w:val="99"/>
    <w:rsid w:val="002E3DF3"/>
    <w:rPr>
      <w:kern w:val="2"/>
      <w:sz w:val="20"/>
      <w:szCs w:val="20"/>
      <w14:ligatures w14:val="standardContextual"/>
    </w:rPr>
  </w:style>
  <w:style w:type="paragraph" w:styleId="Subtitle">
    <w:name w:val="Subtitle"/>
    <w:basedOn w:val="Normal"/>
    <w:next w:val="Normal"/>
    <w:link w:val="SubtitleChar"/>
    <w:uiPriority w:val="11"/>
    <w:qFormat/>
    <w:rsid w:val="00503F7D"/>
    <w:pPr>
      <w:spacing w:before="120" w:line="240" w:lineRule="auto"/>
      <w:jc w:val="both"/>
    </w:pPr>
    <w:rPr>
      <w:rFonts w:asciiTheme="minorHAnsi" w:hAnsiTheme="minorHAnsi"/>
      <w:b/>
      <w:bCs/>
      <w:sz w:val="28"/>
      <w:szCs w:val="28"/>
    </w:rPr>
  </w:style>
  <w:style w:type="character" w:customStyle="1" w:styleId="SubtitleChar">
    <w:name w:val="Subtitle Char"/>
    <w:basedOn w:val="DefaultParagraphFont"/>
    <w:link w:val="Subtitle"/>
    <w:uiPriority w:val="11"/>
    <w:rsid w:val="00503F7D"/>
    <w:rPr>
      <w:b/>
      <w:bCs/>
      <w:sz w:val="28"/>
      <w:szCs w:val="28"/>
    </w:rPr>
  </w:style>
  <w:style w:type="paragraph" w:styleId="CommentSubject">
    <w:name w:val="annotation subject"/>
    <w:basedOn w:val="CommentText"/>
    <w:next w:val="CommentText"/>
    <w:link w:val="CommentSubjectChar"/>
    <w:uiPriority w:val="99"/>
    <w:semiHidden/>
    <w:unhideWhenUsed/>
    <w:rsid w:val="006419F1"/>
    <w:pPr>
      <w:spacing w:after="0"/>
    </w:pPr>
    <w:rPr>
      <w:rFonts w:ascii="Roboto" w:hAnsi="Roboto"/>
      <w:b/>
      <w:bCs/>
      <w:kern w:val="0"/>
      <w14:ligatures w14:val="none"/>
    </w:rPr>
  </w:style>
  <w:style w:type="character" w:customStyle="1" w:styleId="CommentSubjectChar">
    <w:name w:val="Comment Subject Char"/>
    <w:basedOn w:val="CommentTextChar"/>
    <w:link w:val="CommentSubject"/>
    <w:uiPriority w:val="99"/>
    <w:semiHidden/>
    <w:rsid w:val="006419F1"/>
    <w:rPr>
      <w:rFonts w:ascii="Roboto" w:hAnsi="Roboto"/>
      <w:b/>
      <w:bCs/>
      <w:kern w:val="2"/>
      <w:sz w:val="20"/>
      <w:szCs w:val="20"/>
      <w14:ligatures w14:val="standardContextual"/>
    </w:rPr>
  </w:style>
  <w:style w:type="paragraph" w:styleId="Revision">
    <w:name w:val="Revision"/>
    <w:hidden/>
    <w:uiPriority w:val="99"/>
    <w:semiHidden/>
    <w:rsid w:val="00424A88"/>
    <w:rPr>
      <w:rFonts w:ascii="Roboto" w:hAnsi="Roboto"/>
      <w:sz w:val="20"/>
      <w:szCs w:val="20"/>
    </w:rPr>
  </w:style>
  <w:style w:type="paragraph" w:styleId="BalloonText">
    <w:name w:val="Balloon Text"/>
    <w:basedOn w:val="Normal"/>
    <w:link w:val="BalloonTextChar"/>
    <w:uiPriority w:val="99"/>
    <w:semiHidden/>
    <w:unhideWhenUsed/>
    <w:rsid w:val="001428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81E"/>
    <w:rPr>
      <w:rFonts w:ascii="Tahoma" w:hAnsi="Tahoma" w:cs="Tahoma"/>
      <w:sz w:val="16"/>
      <w:szCs w:val="16"/>
    </w:rPr>
  </w:style>
  <w:style w:type="character" w:styleId="UnresolvedMention">
    <w:name w:val="Unresolved Mention"/>
    <w:basedOn w:val="DefaultParagraphFont"/>
    <w:uiPriority w:val="99"/>
    <w:semiHidden/>
    <w:unhideWhenUsed/>
    <w:rsid w:val="008656FB"/>
    <w:rPr>
      <w:color w:val="605E5C"/>
      <w:shd w:val="clear" w:color="auto" w:fill="E1DFDD"/>
    </w:rPr>
  </w:style>
  <w:style w:type="paragraph" w:customStyle="1" w:styleId="Fonteslide">
    <w:name w:val="Fonte slide"/>
    <w:basedOn w:val="Normal"/>
    <w:qFormat/>
    <w:rsid w:val="008656FB"/>
    <w:pPr>
      <w:spacing w:line="240" w:lineRule="auto"/>
    </w:pPr>
    <w:rPr>
      <w:rFonts w:asciiTheme="minorHAnsi" w:hAnsiTheme="minorHAnsi"/>
      <w:i/>
      <w:iCs/>
      <w:color w:val="00799B" w:themeColor="accent5"/>
    </w:rPr>
  </w:style>
  <w:style w:type="character" w:customStyle="1" w:styleId="cf01">
    <w:name w:val="cf01"/>
    <w:basedOn w:val="DefaultParagraphFont"/>
    <w:rsid w:val="00605C4A"/>
    <w:rPr>
      <w:rFonts w:ascii="Segoe UI" w:hAnsi="Segoe UI" w:cs="Segoe UI" w:hint="default"/>
      <w:sz w:val="18"/>
      <w:szCs w:val="18"/>
    </w:rPr>
  </w:style>
  <w:style w:type="paragraph" w:customStyle="1" w:styleId="pf0">
    <w:name w:val="pf0"/>
    <w:basedOn w:val="Normal"/>
    <w:rsid w:val="005975E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9371">
      <w:bodyDiv w:val="1"/>
      <w:marLeft w:val="0"/>
      <w:marRight w:val="0"/>
      <w:marTop w:val="0"/>
      <w:marBottom w:val="0"/>
      <w:divBdr>
        <w:top w:val="none" w:sz="0" w:space="0" w:color="auto"/>
        <w:left w:val="none" w:sz="0" w:space="0" w:color="auto"/>
        <w:bottom w:val="none" w:sz="0" w:space="0" w:color="auto"/>
        <w:right w:val="none" w:sz="0" w:space="0" w:color="auto"/>
      </w:divBdr>
    </w:div>
    <w:div w:id="40910599">
      <w:bodyDiv w:val="1"/>
      <w:marLeft w:val="0"/>
      <w:marRight w:val="0"/>
      <w:marTop w:val="0"/>
      <w:marBottom w:val="0"/>
      <w:divBdr>
        <w:top w:val="none" w:sz="0" w:space="0" w:color="auto"/>
        <w:left w:val="none" w:sz="0" w:space="0" w:color="auto"/>
        <w:bottom w:val="none" w:sz="0" w:space="0" w:color="auto"/>
        <w:right w:val="none" w:sz="0" w:space="0" w:color="auto"/>
      </w:divBdr>
    </w:div>
    <w:div w:id="78333816">
      <w:bodyDiv w:val="1"/>
      <w:marLeft w:val="0"/>
      <w:marRight w:val="0"/>
      <w:marTop w:val="0"/>
      <w:marBottom w:val="0"/>
      <w:divBdr>
        <w:top w:val="none" w:sz="0" w:space="0" w:color="auto"/>
        <w:left w:val="none" w:sz="0" w:space="0" w:color="auto"/>
        <w:bottom w:val="none" w:sz="0" w:space="0" w:color="auto"/>
        <w:right w:val="none" w:sz="0" w:space="0" w:color="auto"/>
      </w:divBdr>
    </w:div>
    <w:div w:id="110559342">
      <w:bodyDiv w:val="1"/>
      <w:marLeft w:val="0"/>
      <w:marRight w:val="0"/>
      <w:marTop w:val="0"/>
      <w:marBottom w:val="0"/>
      <w:divBdr>
        <w:top w:val="none" w:sz="0" w:space="0" w:color="auto"/>
        <w:left w:val="none" w:sz="0" w:space="0" w:color="auto"/>
        <w:bottom w:val="none" w:sz="0" w:space="0" w:color="auto"/>
        <w:right w:val="none" w:sz="0" w:space="0" w:color="auto"/>
      </w:divBdr>
      <w:divsChild>
        <w:div w:id="1939096561">
          <w:marLeft w:val="0"/>
          <w:marRight w:val="0"/>
          <w:marTop w:val="0"/>
          <w:marBottom w:val="0"/>
          <w:divBdr>
            <w:top w:val="none" w:sz="0" w:space="0" w:color="auto"/>
            <w:left w:val="none" w:sz="0" w:space="0" w:color="auto"/>
            <w:bottom w:val="none" w:sz="0" w:space="0" w:color="auto"/>
            <w:right w:val="none" w:sz="0" w:space="0" w:color="auto"/>
          </w:divBdr>
        </w:div>
      </w:divsChild>
    </w:div>
    <w:div w:id="311254056">
      <w:bodyDiv w:val="1"/>
      <w:marLeft w:val="0"/>
      <w:marRight w:val="0"/>
      <w:marTop w:val="0"/>
      <w:marBottom w:val="0"/>
      <w:divBdr>
        <w:top w:val="none" w:sz="0" w:space="0" w:color="auto"/>
        <w:left w:val="none" w:sz="0" w:space="0" w:color="auto"/>
        <w:bottom w:val="none" w:sz="0" w:space="0" w:color="auto"/>
        <w:right w:val="none" w:sz="0" w:space="0" w:color="auto"/>
      </w:divBdr>
      <w:divsChild>
        <w:div w:id="938029634">
          <w:marLeft w:val="446"/>
          <w:marRight w:val="0"/>
          <w:marTop w:val="0"/>
          <w:marBottom w:val="0"/>
          <w:divBdr>
            <w:top w:val="none" w:sz="0" w:space="0" w:color="auto"/>
            <w:left w:val="none" w:sz="0" w:space="0" w:color="auto"/>
            <w:bottom w:val="none" w:sz="0" w:space="0" w:color="auto"/>
            <w:right w:val="none" w:sz="0" w:space="0" w:color="auto"/>
          </w:divBdr>
        </w:div>
      </w:divsChild>
    </w:div>
    <w:div w:id="480777876">
      <w:bodyDiv w:val="1"/>
      <w:marLeft w:val="0"/>
      <w:marRight w:val="0"/>
      <w:marTop w:val="0"/>
      <w:marBottom w:val="0"/>
      <w:divBdr>
        <w:top w:val="none" w:sz="0" w:space="0" w:color="auto"/>
        <w:left w:val="none" w:sz="0" w:space="0" w:color="auto"/>
        <w:bottom w:val="none" w:sz="0" w:space="0" w:color="auto"/>
        <w:right w:val="none" w:sz="0" w:space="0" w:color="auto"/>
      </w:divBdr>
    </w:div>
    <w:div w:id="634065224">
      <w:bodyDiv w:val="1"/>
      <w:marLeft w:val="0"/>
      <w:marRight w:val="0"/>
      <w:marTop w:val="0"/>
      <w:marBottom w:val="0"/>
      <w:divBdr>
        <w:top w:val="none" w:sz="0" w:space="0" w:color="auto"/>
        <w:left w:val="none" w:sz="0" w:space="0" w:color="auto"/>
        <w:bottom w:val="none" w:sz="0" w:space="0" w:color="auto"/>
        <w:right w:val="none" w:sz="0" w:space="0" w:color="auto"/>
      </w:divBdr>
    </w:div>
    <w:div w:id="637957836">
      <w:bodyDiv w:val="1"/>
      <w:marLeft w:val="0"/>
      <w:marRight w:val="0"/>
      <w:marTop w:val="0"/>
      <w:marBottom w:val="0"/>
      <w:divBdr>
        <w:top w:val="none" w:sz="0" w:space="0" w:color="auto"/>
        <w:left w:val="none" w:sz="0" w:space="0" w:color="auto"/>
        <w:bottom w:val="none" w:sz="0" w:space="0" w:color="auto"/>
        <w:right w:val="none" w:sz="0" w:space="0" w:color="auto"/>
      </w:divBdr>
      <w:divsChild>
        <w:div w:id="1252814513">
          <w:marLeft w:val="547"/>
          <w:marRight w:val="0"/>
          <w:marTop w:val="0"/>
          <w:marBottom w:val="0"/>
          <w:divBdr>
            <w:top w:val="none" w:sz="0" w:space="0" w:color="auto"/>
            <w:left w:val="none" w:sz="0" w:space="0" w:color="auto"/>
            <w:bottom w:val="none" w:sz="0" w:space="0" w:color="auto"/>
            <w:right w:val="none" w:sz="0" w:space="0" w:color="auto"/>
          </w:divBdr>
        </w:div>
      </w:divsChild>
    </w:div>
    <w:div w:id="671488454">
      <w:bodyDiv w:val="1"/>
      <w:marLeft w:val="0"/>
      <w:marRight w:val="0"/>
      <w:marTop w:val="0"/>
      <w:marBottom w:val="0"/>
      <w:divBdr>
        <w:top w:val="none" w:sz="0" w:space="0" w:color="auto"/>
        <w:left w:val="none" w:sz="0" w:space="0" w:color="auto"/>
        <w:bottom w:val="none" w:sz="0" w:space="0" w:color="auto"/>
        <w:right w:val="none" w:sz="0" w:space="0" w:color="auto"/>
      </w:divBdr>
      <w:divsChild>
        <w:div w:id="888877420">
          <w:marLeft w:val="446"/>
          <w:marRight w:val="0"/>
          <w:marTop w:val="0"/>
          <w:marBottom w:val="0"/>
          <w:divBdr>
            <w:top w:val="none" w:sz="0" w:space="0" w:color="auto"/>
            <w:left w:val="none" w:sz="0" w:space="0" w:color="auto"/>
            <w:bottom w:val="none" w:sz="0" w:space="0" w:color="auto"/>
            <w:right w:val="none" w:sz="0" w:space="0" w:color="auto"/>
          </w:divBdr>
        </w:div>
        <w:div w:id="659774098">
          <w:marLeft w:val="446"/>
          <w:marRight w:val="0"/>
          <w:marTop w:val="0"/>
          <w:marBottom w:val="0"/>
          <w:divBdr>
            <w:top w:val="none" w:sz="0" w:space="0" w:color="auto"/>
            <w:left w:val="none" w:sz="0" w:space="0" w:color="auto"/>
            <w:bottom w:val="none" w:sz="0" w:space="0" w:color="auto"/>
            <w:right w:val="none" w:sz="0" w:space="0" w:color="auto"/>
          </w:divBdr>
        </w:div>
        <w:div w:id="1351490423">
          <w:marLeft w:val="446"/>
          <w:marRight w:val="0"/>
          <w:marTop w:val="0"/>
          <w:marBottom w:val="0"/>
          <w:divBdr>
            <w:top w:val="none" w:sz="0" w:space="0" w:color="auto"/>
            <w:left w:val="none" w:sz="0" w:space="0" w:color="auto"/>
            <w:bottom w:val="none" w:sz="0" w:space="0" w:color="auto"/>
            <w:right w:val="none" w:sz="0" w:space="0" w:color="auto"/>
          </w:divBdr>
        </w:div>
      </w:divsChild>
    </w:div>
    <w:div w:id="753011459">
      <w:bodyDiv w:val="1"/>
      <w:marLeft w:val="0"/>
      <w:marRight w:val="0"/>
      <w:marTop w:val="0"/>
      <w:marBottom w:val="0"/>
      <w:divBdr>
        <w:top w:val="none" w:sz="0" w:space="0" w:color="auto"/>
        <w:left w:val="none" w:sz="0" w:space="0" w:color="auto"/>
        <w:bottom w:val="none" w:sz="0" w:space="0" w:color="auto"/>
        <w:right w:val="none" w:sz="0" w:space="0" w:color="auto"/>
      </w:divBdr>
    </w:div>
    <w:div w:id="773936433">
      <w:bodyDiv w:val="1"/>
      <w:marLeft w:val="0"/>
      <w:marRight w:val="0"/>
      <w:marTop w:val="0"/>
      <w:marBottom w:val="0"/>
      <w:divBdr>
        <w:top w:val="none" w:sz="0" w:space="0" w:color="auto"/>
        <w:left w:val="none" w:sz="0" w:space="0" w:color="auto"/>
        <w:bottom w:val="none" w:sz="0" w:space="0" w:color="auto"/>
        <w:right w:val="none" w:sz="0" w:space="0" w:color="auto"/>
      </w:divBdr>
    </w:div>
    <w:div w:id="828179240">
      <w:bodyDiv w:val="1"/>
      <w:marLeft w:val="0"/>
      <w:marRight w:val="0"/>
      <w:marTop w:val="0"/>
      <w:marBottom w:val="0"/>
      <w:divBdr>
        <w:top w:val="none" w:sz="0" w:space="0" w:color="auto"/>
        <w:left w:val="none" w:sz="0" w:space="0" w:color="auto"/>
        <w:bottom w:val="none" w:sz="0" w:space="0" w:color="auto"/>
        <w:right w:val="none" w:sz="0" w:space="0" w:color="auto"/>
      </w:divBdr>
    </w:div>
    <w:div w:id="915281801">
      <w:bodyDiv w:val="1"/>
      <w:marLeft w:val="0"/>
      <w:marRight w:val="0"/>
      <w:marTop w:val="0"/>
      <w:marBottom w:val="0"/>
      <w:divBdr>
        <w:top w:val="none" w:sz="0" w:space="0" w:color="auto"/>
        <w:left w:val="none" w:sz="0" w:space="0" w:color="auto"/>
        <w:bottom w:val="none" w:sz="0" w:space="0" w:color="auto"/>
        <w:right w:val="none" w:sz="0" w:space="0" w:color="auto"/>
      </w:divBdr>
    </w:div>
    <w:div w:id="960306138">
      <w:bodyDiv w:val="1"/>
      <w:marLeft w:val="0"/>
      <w:marRight w:val="0"/>
      <w:marTop w:val="0"/>
      <w:marBottom w:val="0"/>
      <w:divBdr>
        <w:top w:val="none" w:sz="0" w:space="0" w:color="auto"/>
        <w:left w:val="none" w:sz="0" w:space="0" w:color="auto"/>
        <w:bottom w:val="none" w:sz="0" w:space="0" w:color="auto"/>
        <w:right w:val="none" w:sz="0" w:space="0" w:color="auto"/>
      </w:divBdr>
    </w:div>
    <w:div w:id="1152675971">
      <w:bodyDiv w:val="1"/>
      <w:marLeft w:val="0"/>
      <w:marRight w:val="0"/>
      <w:marTop w:val="0"/>
      <w:marBottom w:val="0"/>
      <w:divBdr>
        <w:top w:val="none" w:sz="0" w:space="0" w:color="auto"/>
        <w:left w:val="none" w:sz="0" w:space="0" w:color="auto"/>
        <w:bottom w:val="none" w:sz="0" w:space="0" w:color="auto"/>
        <w:right w:val="none" w:sz="0" w:space="0" w:color="auto"/>
      </w:divBdr>
    </w:div>
    <w:div w:id="1217737273">
      <w:bodyDiv w:val="1"/>
      <w:marLeft w:val="0"/>
      <w:marRight w:val="0"/>
      <w:marTop w:val="0"/>
      <w:marBottom w:val="0"/>
      <w:divBdr>
        <w:top w:val="none" w:sz="0" w:space="0" w:color="auto"/>
        <w:left w:val="none" w:sz="0" w:space="0" w:color="auto"/>
        <w:bottom w:val="none" w:sz="0" w:space="0" w:color="auto"/>
        <w:right w:val="none" w:sz="0" w:space="0" w:color="auto"/>
      </w:divBdr>
    </w:div>
    <w:div w:id="1290478914">
      <w:bodyDiv w:val="1"/>
      <w:marLeft w:val="0"/>
      <w:marRight w:val="0"/>
      <w:marTop w:val="0"/>
      <w:marBottom w:val="0"/>
      <w:divBdr>
        <w:top w:val="none" w:sz="0" w:space="0" w:color="auto"/>
        <w:left w:val="none" w:sz="0" w:space="0" w:color="auto"/>
        <w:bottom w:val="none" w:sz="0" w:space="0" w:color="auto"/>
        <w:right w:val="none" w:sz="0" w:space="0" w:color="auto"/>
      </w:divBdr>
      <w:divsChild>
        <w:div w:id="1326546813">
          <w:marLeft w:val="446"/>
          <w:marRight w:val="0"/>
          <w:marTop w:val="0"/>
          <w:marBottom w:val="0"/>
          <w:divBdr>
            <w:top w:val="none" w:sz="0" w:space="0" w:color="auto"/>
            <w:left w:val="none" w:sz="0" w:space="0" w:color="auto"/>
            <w:bottom w:val="none" w:sz="0" w:space="0" w:color="auto"/>
            <w:right w:val="none" w:sz="0" w:space="0" w:color="auto"/>
          </w:divBdr>
        </w:div>
        <w:div w:id="542593484">
          <w:marLeft w:val="446"/>
          <w:marRight w:val="0"/>
          <w:marTop w:val="0"/>
          <w:marBottom w:val="0"/>
          <w:divBdr>
            <w:top w:val="none" w:sz="0" w:space="0" w:color="auto"/>
            <w:left w:val="none" w:sz="0" w:space="0" w:color="auto"/>
            <w:bottom w:val="none" w:sz="0" w:space="0" w:color="auto"/>
            <w:right w:val="none" w:sz="0" w:space="0" w:color="auto"/>
          </w:divBdr>
        </w:div>
        <w:div w:id="1448161876">
          <w:marLeft w:val="446"/>
          <w:marRight w:val="0"/>
          <w:marTop w:val="0"/>
          <w:marBottom w:val="0"/>
          <w:divBdr>
            <w:top w:val="none" w:sz="0" w:space="0" w:color="auto"/>
            <w:left w:val="none" w:sz="0" w:space="0" w:color="auto"/>
            <w:bottom w:val="none" w:sz="0" w:space="0" w:color="auto"/>
            <w:right w:val="none" w:sz="0" w:space="0" w:color="auto"/>
          </w:divBdr>
        </w:div>
        <w:div w:id="1063874887">
          <w:marLeft w:val="446"/>
          <w:marRight w:val="0"/>
          <w:marTop w:val="0"/>
          <w:marBottom w:val="0"/>
          <w:divBdr>
            <w:top w:val="none" w:sz="0" w:space="0" w:color="auto"/>
            <w:left w:val="none" w:sz="0" w:space="0" w:color="auto"/>
            <w:bottom w:val="none" w:sz="0" w:space="0" w:color="auto"/>
            <w:right w:val="none" w:sz="0" w:space="0" w:color="auto"/>
          </w:divBdr>
        </w:div>
      </w:divsChild>
    </w:div>
    <w:div w:id="1409308868">
      <w:bodyDiv w:val="1"/>
      <w:marLeft w:val="0"/>
      <w:marRight w:val="0"/>
      <w:marTop w:val="0"/>
      <w:marBottom w:val="0"/>
      <w:divBdr>
        <w:top w:val="none" w:sz="0" w:space="0" w:color="auto"/>
        <w:left w:val="none" w:sz="0" w:space="0" w:color="auto"/>
        <w:bottom w:val="none" w:sz="0" w:space="0" w:color="auto"/>
        <w:right w:val="none" w:sz="0" w:space="0" w:color="auto"/>
      </w:divBdr>
    </w:div>
    <w:div w:id="1596135100">
      <w:bodyDiv w:val="1"/>
      <w:marLeft w:val="0"/>
      <w:marRight w:val="0"/>
      <w:marTop w:val="0"/>
      <w:marBottom w:val="0"/>
      <w:divBdr>
        <w:top w:val="none" w:sz="0" w:space="0" w:color="auto"/>
        <w:left w:val="none" w:sz="0" w:space="0" w:color="auto"/>
        <w:bottom w:val="none" w:sz="0" w:space="0" w:color="auto"/>
        <w:right w:val="none" w:sz="0" w:space="0" w:color="auto"/>
      </w:divBdr>
      <w:divsChild>
        <w:div w:id="1213345919">
          <w:marLeft w:val="446"/>
          <w:marRight w:val="0"/>
          <w:marTop w:val="0"/>
          <w:marBottom w:val="0"/>
          <w:divBdr>
            <w:top w:val="none" w:sz="0" w:space="0" w:color="auto"/>
            <w:left w:val="none" w:sz="0" w:space="0" w:color="auto"/>
            <w:bottom w:val="none" w:sz="0" w:space="0" w:color="auto"/>
            <w:right w:val="none" w:sz="0" w:space="0" w:color="auto"/>
          </w:divBdr>
        </w:div>
        <w:div w:id="782385829">
          <w:marLeft w:val="446"/>
          <w:marRight w:val="0"/>
          <w:marTop w:val="0"/>
          <w:marBottom w:val="0"/>
          <w:divBdr>
            <w:top w:val="none" w:sz="0" w:space="0" w:color="auto"/>
            <w:left w:val="none" w:sz="0" w:space="0" w:color="auto"/>
            <w:bottom w:val="none" w:sz="0" w:space="0" w:color="auto"/>
            <w:right w:val="none" w:sz="0" w:space="0" w:color="auto"/>
          </w:divBdr>
        </w:div>
        <w:div w:id="125658365">
          <w:marLeft w:val="446"/>
          <w:marRight w:val="0"/>
          <w:marTop w:val="0"/>
          <w:marBottom w:val="0"/>
          <w:divBdr>
            <w:top w:val="none" w:sz="0" w:space="0" w:color="auto"/>
            <w:left w:val="none" w:sz="0" w:space="0" w:color="auto"/>
            <w:bottom w:val="none" w:sz="0" w:space="0" w:color="auto"/>
            <w:right w:val="none" w:sz="0" w:space="0" w:color="auto"/>
          </w:divBdr>
        </w:div>
      </w:divsChild>
    </w:div>
    <w:div w:id="1702435494">
      <w:bodyDiv w:val="1"/>
      <w:marLeft w:val="0"/>
      <w:marRight w:val="0"/>
      <w:marTop w:val="0"/>
      <w:marBottom w:val="0"/>
      <w:divBdr>
        <w:top w:val="none" w:sz="0" w:space="0" w:color="auto"/>
        <w:left w:val="none" w:sz="0" w:space="0" w:color="auto"/>
        <w:bottom w:val="none" w:sz="0" w:space="0" w:color="auto"/>
        <w:right w:val="none" w:sz="0" w:space="0" w:color="auto"/>
      </w:divBdr>
    </w:div>
    <w:div w:id="1829859873">
      <w:bodyDiv w:val="1"/>
      <w:marLeft w:val="0"/>
      <w:marRight w:val="0"/>
      <w:marTop w:val="0"/>
      <w:marBottom w:val="0"/>
      <w:divBdr>
        <w:top w:val="none" w:sz="0" w:space="0" w:color="auto"/>
        <w:left w:val="none" w:sz="0" w:space="0" w:color="auto"/>
        <w:bottom w:val="none" w:sz="0" w:space="0" w:color="auto"/>
        <w:right w:val="none" w:sz="0" w:space="0" w:color="auto"/>
      </w:divBdr>
    </w:div>
    <w:div w:id="1898123276">
      <w:bodyDiv w:val="1"/>
      <w:marLeft w:val="0"/>
      <w:marRight w:val="0"/>
      <w:marTop w:val="0"/>
      <w:marBottom w:val="0"/>
      <w:divBdr>
        <w:top w:val="none" w:sz="0" w:space="0" w:color="auto"/>
        <w:left w:val="none" w:sz="0" w:space="0" w:color="auto"/>
        <w:bottom w:val="none" w:sz="0" w:space="0" w:color="auto"/>
        <w:right w:val="none" w:sz="0" w:space="0" w:color="auto"/>
      </w:divBdr>
    </w:div>
    <w:div w:id="1975135313">
      <w:bodyDiv w:val="1"/>
      <w:marLeft w:val="0"/>
      <w:marRight w:val="0"/>
      <w:marTop w:val="0"/>
      <w:marBottom w:val="0"/>
      <w:divBdr>
        <w:top w:val="none" w:sz="0" w:space="0" w:color="auto"/>
        <w:left w:val="none" w:sz="0" w:space="0" w:color="auto"/>
        <w:bottom w:val="none" w:sz="0" w:space="0" w:color="auto"/>
        <w:right w:val="none" w:sz="0" w:space="0" w:color="auto"/>
      </w:divBdr>
    </w:div>
    <w:div w:id="213844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ss 2020 r">
      <a:dk1>
        <a:srgbClr val="000000"/>
      </a:dk1>
      <a:lt1>
        <a:srgbClr val="FFFFFF"/>
      </a:lt1>
      <a:dk2>
        <a:srgbClr val="FF655C"/>
      </a:dk2>
      <a:lt2>
        <a:srgbClr val="16AAFF"/>
      </a:lt2>
      <a:accent1>
        <a:srgbClr val="002E54"/>
      </a:accent1>
      <a:accent2>
        <a:srgbClr val="017DC1"/>
      </a:accent2>
      <a:accent3>
        <a:srgbClr val="00BBE6"/>
      </a:accent3>
      <a:accent4>
        <a:srgbClr val="92E6FD"/>
      </a:accent4>
      <a:accent5>
        <a:srgbClr val="00799B"/>
      </a:accent5>
      <a:accent6>
        <a:srgbClr val="49BECD"/>
      </a:accent6>
      <a:hlink>
        <a:srgbClr val="FF655C"/>
      </a:hlink>
      <a:folHlink>
        <a:srgbClr val="16AA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217CB-9FFD-4C29-99C3-A057BEE30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1036</TotalTime>
  <Pages>5</Pages>
  <Words>2231</Words>
  <Characters>12721</Characters>
  <Application>Microsoft Office Word</Application>
  <DocSecurity>0</DocSecurity>
  <Lines>106</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Erba</dc:creator>
  <cp:keywords/>
  <dc:description/>
  <cp:lastModifiedBy>Marco Gufo</cp:lastModifiedBy>
  <cp:revision>12</cp:revision>
  <dcterms:created xsi:type="dcterms:W3CDTF">2024-04-08T07:22:00Z</dcterms:created>
  <dcterms:modified xsi:type="dcterms:W3CDTF">2024-09-22T15:11:00Z</dcterms:modified>
</cp:coreProperties>
</file>